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2FA" w:rsidRPr="008A30E0" w:rsidRDefault="007B44F6" w:rsidP="0093149B">
      <w:pPr>
        <w:pStyle w:val="a3"/>
        <w:bidi w:val="0"/>
        <w:rPr>
          <w:rFonts w:cstheme="minorHAnsi"/>
          <w:b/>
          <w:bCs/>
          <w:color w:val="548DD4" w:themeColor="text2" w:themeTint="99"/>
          <w:sz w:val="40"/>
          <w:szCs w:val="40"/>
          <w:u w:val="single"/>
          <w:lang w:bidi="ar-IQ"/>
        </w:rPr>
      </w:pPr>
      <w:r w:rsidRPr="008A30E0">
        <w:rPr>
          <w:rFonts w:cstheme="minorHAnsi"/>
          <w:b/>
          <w:bCs/>
          <w:color w:val="548DD4" w:themeColor="text2" w:themeTint="99"/>
          <w:sz w:val="40"/>
          <w:szCs w:val="40"/>
          <w:u w:val="single"/>
          <w:lang w:bidi="ar-IQ"/>
        </w:rPr>
        <w:t>Imaging of spinal lesions</w:t>
      </w:r>
    </w:p>
    <w:p w:rsidR="007B44F6" w:rsidRPr="00AD3CEC" w:rsidRDefault="007B44F6" w:rsidP="007B44F6">
      <w:pPr>
        <w:pStyle w:val="a3"/>
        <w:bidi w:val="0"/>
        <w:rPr>
          <w:rFonts w:cstheme="minorHAnsi"/>
          <w:b/>
          <w:bCs/>
          <w:sz w:val="36"/>
          <w:szCs w:val="36"/>
          <w:lang w:bidi="ar-IQ"/>
        </w:rPr>
      </w:pPr>
      <w:r w:rsidRPr="00AD3CEC">
        <w:rPr>
          <w:rFonts w:cstheme="minorHAnsi"/>
          <w:b/>
          <w:bCs/>
          <w:sz w:val="36"/>
          <w:szCs w:val="36"/>
          <w:lang w:bidi="ar-IQ"/>
        </w:rPr>
        <w:t>The spine</w:t>
      </w:r>
      <w:r>
        <w:rPr>
          <w:rFonts w:cstheme="minorHAnsi"/>
          <w:b/>
          <w:bCs/>
          <w:sz w:val="36"/>
          <w:szCs w:val="36"/>
          <w:lang w:bidi="ar-IQ"/>
        </w:rPr>
        <w:t>:</w:t>
      </w:r>
    </w:p>
    <w:p w:rsidR="00D732FA" w:rsidRPr="00E14736" w:rsidRDefault="00D732FA" w:rsidP="0093149B">
      <w:pPr>
        <w:pStyle w:val="a3"/>
        <w:bidi w:val="0"/>
        <w:rPr>
          <w:rFonts w:cstheme="minorHAnsi"/>
          <w:sz w:val="24"/>
          <w:szCs w:val="24"/>
          <w:lang w:bidi="ar-IQ"/>
        </w:rPr>
      </w:pPr>
      <w:r w:rsidRPr="00E14736">
        <w:rPr>
          <w:rFonts w:cstheme="minorHAnsi"/>
          <w:sz w:val="24"/>
          <w:szCs w:val="24"/>
          <w:lang w:bidi="ar-IQ"/>
        </w:rPr>
        <w:t>The bony axial spinal skeleton co</w:t>
      </w:r>
      <w:r w:rsidR="00116C04" w:rsidRPr="00E14736">
        <w:rPr>
          <w:rFonts w:cstheme="minorHAnsi"/>
          <w:sz w:val="24"/>
          <w:szCs w:val="24"/>
          <w:lang w:bidi="ar-IQ"/>
        </w:rPr>
        <w:t xml:space="preserve">mprises 7 cervical, 12 thoracic </w:t>
      </w:r>
      <w:r w:rsidRPr="00E14736">
        <w:rPr>
          <w:rFonts w:cstheme="minorHAnsi"/>
          <w:sz w:val="24"/>
          <w:szCs w:val="24"/>
          <w:lang w:bidi="ar-IQ"/>
        </w:rPr>
        <w:t>and 5 lumbar vertebrae, as well as the sacrum and coccyx.</w:t>
      </w:r>
    </w:p>
    <w:p w:rsidR="00BB25F1" w:rsidRDefault="00D732FA" w:rsidP="0093149B">
      <w:pPr>
        <w:pStyle w:val="a3"/>
        <w:bidi w:val="0"/>
        <w:rPr>
          <w:rFonts w:cstheme="minorHAnsi"/>
          <w:sz w:val="24"/>
          <w:szCs w:val="24"/>
          <w:lang w:bidi="ar-IQ"/>
        </w:rPr>
      </w:pPr>
      <w:r w:rsidRPr="00E14736">
        <w:rPr>
          <w:rFonts w:cstheme="minorHAnsi"/>
          <w:sz w:val="24"/>
          <w:szCs w:val="24"/>
          <w:lang w:bidi="ar-IQ"/>
        </w:rPr>
        <w:t>Although vertebral structure varies</w:t>
      </w:r>
      <w:r w:rsidR="00116C04" w:rsidRPr="00E14736">
        <w:rPr>
          <w:rFonts w:cstheme="minorHAnsi"/>
          <w:sz w:val="24"/>
          <w:szCs w:val="24"/>
          <w:lang w:bidi="ar-IQ"/>
        </w:rPr>
        <w:t xml:space="preserve"> between regions, </w:t>
      </w:r>
      <w:r w:rsidR="00116C04" w:rsidRPr="00D33FDE">
        <w:rPr>
          <w:rFonts w:cstheme="minorHAnsi"/>
          <w:b/>
          <w:bCs/>
          <w:sz w:val="24"/>
          <w:szCs w:val="24"/>
          <w:lang w:bidi="ar-IQ"/>
        </w:rPr>
        <w:t>the vertebrae</w:t>
      </w:r>
      <w:r w:rsidR="00116C04" w:rsidRPr="00E14736">
        <w:rPr>
          <w:rFonts w:cstheme="minorHAnsi"/>
          <w:sz w:val="24"/>
          <w:szCs w:val="24"/>
          <w:lang w:bidi="ar-IQ"/>
        </w:rPr>
        <w:t xml:space="preserve"> </w:t>
      </w:r>
      <w:r w:rsidRPr="00E14736">
        <w:rPr>
          <w:rFonts w:cstheme="minorHAnsi"/>
          <w:sz w:val="24"/>
          <w:szCs w:val="24"/>
          <w:lang w:bidi="ar-IQ"/>
        </w:rPr>
        <w:t xml:space="preserve">basically comprise </w:t>
      </w:r>
      <w:r w:rsidRPr="00D33FDE">
        <w:rPr>
          <w:rFonts w:cstheme="minorHAnsi"/>
          <w:b/>
          <w:bCs/>
          <w:sz w:val="24"/>
          <w:szCs w:val="24"/>
          <w:lang w:bidi="ar-IQ"/>
        </w:rPr>
        <w:t>a body</w:t>
      </w:r>
      <w:r w:rsidRPr="00E14736">
        <w:rPr>
          <w:rFonts w:cstheme="minorHAnsi"/>
          <w:sz w:val="24"/>
          <w:szCs w:val="24"/>
          <w:lang w:bidi="ar-IQ"/>
        </w:rPr>
        <w:t xml:space="preserve">, </w:t>
      </w:r>
      <w:r w:rsidRPr="00D33FDE">
        <w:rPr>
          <w:rFonts w:cstheme="minorHAnsi"/>
          <w:b/>
          <w:bCs/>
          <w:sz w:val="24"/>
          <w:szCs w:val="24"/>
          <w:lang w:bidi="ar-IQ"/>
        </w:rPr>
        <w:t>p</w:t>
      </w:r>
      <w:r w:rsidR="00116C04" w:rsidRPr="00D33FDE">
        <w:rPr>
          <w:rFonts w:cstheme="minorHAnsi"/>
          <w:b/>
          <w:bCs/>
          <w:sz w:val="24"/>
          <w:szCs w:val="24"/>
          <w:lang w:bidi="ar-IQ"/>
        </w:rPr>
        <w:t>edicles</w:t>
      </w:r>
      <w:r w:rsidR="00116C04" w:rsidRPr="00E14736">
        <w:rPr>
          <w:rFonts w:cstheme="minorHAnsi"/>
          <w:sz w:val="24"/>
          <w:szCs w:val="24"/>
          <w:lang w:bidi="ar-IQ"/>
        </w:rPr>
        <w:t xml:space="preserve">, </w:t>
      </w:r>
      <w:r w:rsidR="00116C04" w:rsidRPr="00D33FDE">
        <w:rPr>
          <w:rFonts w:cstheme="minorHAnsi"/>
          <w:b/>
          <w:bCs/>
          <w:sz w:val="24"/>
          <w:szCs w:val="24"/>
          <w:lang w:bidi="ar-IQ"/>
        </w:rPr>
        <w:t xml:space="preserve">lamina </w:t>
      </w:r>
      <w:r w:rsidR="00116C04" w:rsidRPr="00E14736">
        <w:rPr>
          <w:rFonts w:cstheme="minorHAnsi"/>
          <w:sz w:val="24"/>
          <w:szCs w:val="24"/>
          <w:lang w:bidi="ar-IQ"/>
        </w:rPr>
        <w:t xml:space="preserve">and a </w:t>
      </w:r>
      <w:r w:rsidR="00116C04" w:rsidRPr="00D33FDE">
        <w:rPr>
          <w:rFonts w:cstheme="minorHAnsi"/>
          <w:b/>
          <w:bCs/>
          <w:sz w:val="24"/>
          <w:szCs w:val="24"/>
          <w:lang w:bidi="ar-IQ"/>
        </w:rPr>
        <w:t xml:space="preserve">posterior </w:t>
      </w:r>
      <w:r w:rsidRPr="00D33FDE">
        <w:rPr>
          <w:rFonts w:cstheme="minorHAnsi"/>
          <w:b/>
          <w:bCs/>
          <w:sz w:val="24"/>
          <w:szCs w:val="24"/>
          <w:lang w:bidi="ar-IQ"/>
        </w:rPr>
        <w:t>spine</w:t>
      </w:r>
      <w:r w:rsidRPr="00E14736">
        <w:rPr>
          <w:rFonts w:cstheme="minorHAnsi"/>
          <w:sz w:val="24"/>
          <w:szCs w:val="24"/>
          <w:lang w:bidi="ar-IQ"/>
        </w:rPr>
        <w:t>. The bony spinal canal is forme</w:t>
      </w:r>
      <w:r w:rsidR="00116C04" w:rsidRPr="00E14736">
        <w:rPr>
          <w:rFonts w:cstheme="minorHAnsi"/>
          <w:sz w:val="24"/>
          <w:szCs w:val="24"/>
          <w:lang w:bidi="ar-IQ"/>
        </w:rPr>
        <w:t xml:space="preserve">d by the body (anteriorly), the </w:t>
      </w:r>
      <w:r w:rsidRPr="00E14736">
        <w:rPr>
          <w:rFonts w:cstheme="minorHAnsi"/>
          <w:sz w:val="24"/>
          <w:szCs w:val="24"/>
          <w:lang w:bidi="ar-IQ"/>
        </w:rPr>
        <w:t>pedicles (laterally) and the lamina (p</w:t>
      </w:r>
      <w:r w:rsidR="00116C04" w:rsidRPr="00E14736">
        <w:rPr>
          <w:rFonts w:cstheme="minorHAnsi"/>
          <w:sz w:val="24"/>
          <w:szCs w:val="24"/>
          <w:lang w:bidi="ar-IQ"/>
        </w:rPr>
        <w:t xml:space="preserve">osteriorly). The </w:t>
      </w:r>
      <w:r w:rsidR="00116C04" w:rsidRPr="008A30E0">
        <w:rPr>
          <w:rFonts w:cstheme="minorHAnsi"/>
          <w:b/>
          <w:bCs/>
          <w:sz w:val="24"/>
          <w:szCs w:val="24"/>
          <w:lang w:bidi="ar-IQ"/>
        </w:rPr>
        <w:t>canal</w:t>
      </w:r>
      <w:r w:rsidR="00116C04" w:rsidRPr="00E14736">
        <w:rPr>
          <w:rFonts w:cstheme="minorHAnsi"/>
          <w:sz w:val="24"/>
          <w:szCs w:val="24"/>
          <w:lang w:bidi="ar-IQ"/>
        </w:rPr>
        <w:t xml:space="preserve"> contains </w:t>
      </w:r>
      <w:r w:rsidRPr="00E14736">
        <w:rPr>
          <w:rFonts w:cstheme="minorHAnsi"/>
          <w:sz w:val="24"/>
          <w:szCs w:val="24"/>
          <w:lang w:bidi="ar-IQ"/>
        </w:rPr>
        <w:t xml:space="preserve">the </w:t>
      </w:r>
      <w:r w:rsidRPr="008A30E0">
        <w:rPr>
          <w:rFonts w:cstheme="minorHAnsi"/>
          <w:b/>
          <w:bCs/>
          <w:sz w:val="24"/>
          <w:szCs w:val="24"/>
          <w:lang w:bidi="ar-IQ"/>
        </w:rPr>
        <w:t xml:space="preserve">spinal </w:t>
      </w:r>
      <w:proofErr w:type="spellStart"/>
      <w:r w:rsidRPr="008A30E0">
        <w:rPr>
          <w:rFonts w:cstheme="minorHAnsi"/>
          <w:b/>
          <w:bCs/>
          <w:sz w:val="24"/>
          <w:szCs w:val="24"/>
          <w:lang w:bidi="ar-IQ"/>
        </w:rPr>
        <w:t>dura</w:t>
      </w:r>
      <w:proofErr w:type="spellEnd"/>
      <w:r w:rsidRPr="00E14736">
        <w:rPr>
          <w:rFonts w:cstheme="minorHAnsi"/>
          <w:sz w:val="24"/>
          <w:szCs w:val="24"/>
          <w:lang w:bidi="ar-IQ"/>
        </w:rPr>
        <w:t xml:space="preserve">, </w:t>
      </w:r>
      <w:r w:rsidRPr="008A30E0">
        <w:rPr>
          <w:rFonts w:cstheme="minorHAnsi"/>
          <w:b/>
          <w:bCs/>
          <w:sz w:val="24"/>
          <w:szCs w:val="24"/>
          <w:lang w:bidi="ar-IQ"/>
        </w:rPr>
        <w:t xml:space="preserve">the spinal cord </w:t>
      </w:r>
      <w:r w:rsidRPr="00E14736">
        <w:rPr>
          <w:rFonts w:cstheme="minorHAnsi"/>
          <w:sz w:val="24"/>
          <w:szCs w:val="24"/>
          <w:lang w:bidi="ar-IQ"/>
        </w:rPr>
        <w:t>and</w:t>
      </w:r>
      <w:r w:rsidR="00116C04" w:rsidRPr="00E14736">
        <w:rPr>
          <w:rFonts w:cstheme="minorHAnsi"/>
          <w:sz w:val="24"/>
          <w:szCs w:val="24"/>
          <w:lang w:bidi="ar-IQ"/>
        </w:rPr>
        <w:t xml:space="preserve">, inferiorly, the </w:t>
      </w:r>
      <w:proofErr w:type="spellStart"/>
      <w:r w:rsidR="00116C04" w:rsidRPr="008A30E0">
        <w:rPr>
          <w:rFonts w:cstheme="minorHAnsi"/>
          <w:b/>
          <w:bCs/>
          <w:sz w:val="24"/>
          <w:szCs w:val="24"/>
          <w:lang w:bidi="ar-IQ"/>
        </w:rPr>
        <w:t>cauda</w:t>
      </w:r>
      <w:proofErr w:type="spellEnd"/>
      <w:r w:rsidR="00116C04" w:rsidRPr="008A30E0">
        <w:rPr>
          <w:rFonts w:cstheme="minorHAnsi"/>
          <w:b/>
          <w:bCs/>
          <w:sz w:val="24"/>
          <w:szCs w:val="24"/>
          <w:lang w:bidi="ar-IQ"/>
        </w:rPr>
        <w:t xml:space="preserve"> </w:t>
      </w:r>
      <w:proofErr w:type="spellStart"/>
      <w:r w:rsidR="00116C04" w:rsidRPr="008A30E0">
        <w:rPr>
          <w:rFonts w:cstheme="minorHAnsi"/>
          <w:b/>
          <w:bCs/>
          <w:sz w:val="24"/>
          <w:szCs w:val="24"/>
          <w:lang w:bidi="ar-IQ"/>
        </w:rPr>
        <w:t>equina</w:t>
      </w:r>
      <w:proofErr w:type="spellEnd"/>
      <w:r w:rsidR="00116C04" w:rsidRPr="00E14736">
        <w:rPr>
          <w:rFonts w:cstheme="minorHAnsi"/>
          <w:sz w:val="24"/>
          <w:szCs w:val="24"/>
          <w:lang w:bidi="ar-IQ"/>
        </w:rPr>
        <w:t xml:space="preserve">. </w:t>
      </w:r>
      <w:r w:rsidRPr="00E14736">
        <w:rPr>
          <w:rFonts w:cstheme="minorHAnsi"/>
          <w:sz w:val="24"/>
          <w:szCs w:val="24"/>
          <w:lang w:bidi="ar-IQ"/>
        </w:rPr>
        <w:t>The</w:t>
      </w:r>
      <w:r w:rsidR="00116C04" w:rsidRPr="00E14736">
        <w:rPr>
          <w:rFonts w:cstheme="minorHAnsi"/>
          <w:sz w:val="24"/>
          <w:szCs w:val="24"/>
          <w:lang w:bidi="ar-IQ"/>
        </w:rPr>
        <w:t xml:space="preserve"> </w:t>
      </w:r>
      <w:r w:rsidR="00116C04" w:rsidRPr="008A30E0">
        <w:rPr>
          <w:rFonts w:cstheme="minorHAnsi"/>
          <w:b/>
          <w:bCs/>
          <w:sz w:val="24"/>
          <w:szCs w:val="24"/>
          <w:lang w:bidi="ar-IQ"/>
        </w:rPr>
        <w:t>vertebral bodies</w:t>
      </w:r>
      <w:r w:rsidR="00116C04" w:rsidRPr="00E14736">
        <w:rPr>
          <w:rFonts w:cstheme="minorHAnsi"/>
          <w:sz w:val="24"/>
          <w:szCs w:val="24"/>
          <w:lang w:bidi="ar-IQ"/>
        </w:rPr>
        <w:t xml:space="preserve"> are joined by </w:t>
      </w:r>
      <w:proofErr w:type="spellStart"/>
      <w:r w:rsidRPr="008A30E0">
        <w:rPr>
          <w:rFonts w:cstheme="minorHAnsi"/>
          <w:b/>
          <w:bCs/>
          <w:sz w:val="24"/>
          <w:szCs w:val="24"/>
          <w:lang w:bidi="ar-IQ"/>
        </w:rPr>
        <w:t>fi</w:t>
      </w:r>
      <w:r w:rsidR="00116C04" w:rsidRPr="008A30E0">
        <w:rPr>
          <w:rFonts w:cstheme="minorHAnsi"/>
          <w:b/>
          <w:bCs/>
          <w:sz w:val="24"/>
          <w:szCs w:val="24"/>
          <w:lang w:bidi="ar-IQ"/>
        </w:rPr>
        <w:t>broelastic</w:t>
      </w:r>
      <w:proofErr w:type="spellEnd"/>
      <w:r w:rsidR="00116C04" w:rsidRPr="008A30E0">
        <w:rPr>
          <w:rFonts w:cstheme="minorHAnsi"/>
          <w:b/>
          <w:bCs/>
          <w:sz w:val="24"/>
          <w:szCs w:val="24"/>
          <w:lang w:bidi="ar-IQ"/>
        </w:rPr>
        <w:t xml:space="preserve"> discs</w:t>
      </w:r>
      <w:r w:rsidR="00116C04" w:rsidRPr="00E14736">
        <w:rPr>
          <w:rFonts w:cstheme="minorHAnsi"/>
          <w:sz w:val="24"/>
          <w:szCs w:val="24"/>
          <w:lang w:bidi="ar-IQ"/>
        </w:rPr>
        <w:t xml:space="preserve"> and articulate </w:t>
      </w:r>
      <w:r w:rsidRPr="00E14736">
        <w:rPr>
          <w:rFonts w:cstheme="minorHAnsi"/>
          <w:sz w:val="24"/>
          <w:szCs w:val="24"/>
          <w:lang w:bidi="ar-IQ"/>
        </w:rPr>
        <w:t>via facet joints.</w:t>
      </w:r>
    </w:p>
    <w:p w:rsidR="00D568F3" w:rsidRPr="00E14736" w:rsidRDefault="00D568F3" w:rsidP="00D568F3">
      <w:pPr>
        <w:pStyle w:val="a3"/>
        <w:bidi w:val="0"/>
        <w:rPr>
          <w:rFonts w:cstheme="minorHAnsi"/>
          <w:sz w:val="24"/>
          <w:szCs w:val="24"/>
          <w:lang w:bidi="ar-IQ"/>
        </w:rPr>
      </w:pPr>
    </w:p>
    <w:p w:rsidR="00D732FA" w:rsidRPr="00AD3CEC" w:rsidRDefault="00D732FA" w:rsidP="0093149B">
      <w:pPr>
        <w:pStyle w:val="a3"/>
        <w:bidi w:val="0"/>
        <w:ind w:hanging="142"/>
        <w:rPr>
          <w:rFonts w:cstheme="minorHAnsi"/>
          <w:b/>
          <w:bCs/>
          <w:sz w:val="36"/>
          <w:szCs w:val="36"/>
          <w:lang w:bidi="ar-IQ"/>
        </w:rPr>
      </w:pPr>
      <w:r w:rsidRPr="00AD3CEC">
        <w:rPr>
          <w:rFonts w:cstheme="minorHAnsi"/>
          <w:b/>
          <w:bCs/>
          <w:sz w:val="36"/>
          <w:szCs w:val="36"/>
          <w:lang w:bidi="ar-IQ"/>
        </w:rPr>
        <w:t>The spinal cord</w:t>
      </w:r>
    </w:p>
    <w:p w:rsidR="00D732FA" w:rsidRDefault="00D732FA" w:rsidP="0093149B">
      <w:pPr>
        <w:pStyle w:val="a3"/>
        <w:bidi w:val="0"/>
        <w:rPr>
          <w:rFonts w:cstheme="minorHAnsi"/>
          <w:sz w:val="24"/>
          <w:szCs w:val="24"/>
          <w:lang w:bidi="ar-IQ"/>
        </w:rPr>
      </w:pPr>
      <w:r w:rsidRPr="00E14736">
        <w:rPr>
          <w:rFonts w:cstheme="minorHAnsi"/>
          <w:sz w:val="24"/>
          <w:szCs w:val="24"/>
          <w:lang w:bidi="ar-IQ"/>
        </w:rPr>
        <w:t xml:space="preserve">The spinal cord consists of </w:t>
      </w:r>
      <w:r w:rsidRPr="00D33FDE">
        <w:rPr>
          <w:rFonts w:cstheme="minorHAnsi"/>
          <w:b/>
          <w:bCs/>
          <w:sz w:val="24"/>
          <w:szCs w:val="24"/>
          <w:lang w:bidi="ar-IQ"/>
        </w:rPr>
        <w:t>central grey matter (neuron cell bodies</w:t>
      </w:r>
      <w:r w:rsidR="00116C04" w:rsidRPr="00D33FDE">
        <w:rPr>
          <w:rFonts w:cstheme="minorHAnsi"/>
          <w:b/>
          <w:bCs/>
          <w:sz w:val="24"/>
          <w:szCs w:val="24"/>
          <w:rtl/>
          <w:lang w:bidi="ar-IQ"/>
        </w:rPr>
        <w:t>(</w:t>
      </w:r>
      <w:r w:rsidR="00116C04" w:rsidRPr="00E14736">
        <w:rPr>
          <w:rFonts w:cstheme="minorHAnsi"/>
          <w:sz w:val="24"/>
          <w:szCs w:val="24"/>
          <w:lang w:bidi="ar-IQ"/>
        </w:rPr>
        <w:t xml:space="preserve"> </w:t>
      </w:r>
      <w:r w:rsidRPr="00E14736">
        <w:rPr>
          <w:rFonts w:cstheme="minorHAnsi"/>
          <w:sz w:val="24"/>
          <w:szCs w:val="24"/>
          <w:lang w:bidi="ar-IQ"/>
        </w:rPr>
        <w:t xml:space="preserve">and </w:t>
      </w:r>
      <w:r w:rsidRPr="00D33FDE">
        <w:rPr>
          <w:rFonts w:cstheme="minorHAnsi"/>
          <w:b/>
          <w:bCs/>
          <w:sz w:val="24"/>
          <w:szCs w:val="24"/>
          <w:lang w:bidi="ar-IQ"/>
        </w:rPr>
        <w:t>white matter (axonal tracts)</w:t>
      </w:r>
      <w:r w:rsidRPr="00E14736">
        <w:rPr>
          <w:rFonts w:cstheme="minorHAnsi"/>
          <w:sz w:val="24"/>
          <w:szCs w:val="24"/>
          <w:lang w:bidi="ar-IQ"/>
        </w:rPr>
        <w:t>, and gives off 8 cervical, 12</w:t>
      </w:r>
      <w:r w:rsidR="00116C04" w:rsidRPr="00E14736">
        <w:rPr>
          <w:rFonts w:cstheme="minorHAnsi"/>
          <w:sz w:val="24"/>
          <w:szCs w:val="24"/>
          <w:lang w:bidi="ar-IQ"/>
        </w:rPr>
        <w:t xml:space="preserve"> </w:t>
      </w:r>
      <w:r w:rsidRPr="00E14736">
        <w:rPr>
          <w:rFonts w:cstheme="minorHAnsi"/>
          <w:sz w:val="24"/>
          <w:szCs w:val="24"/>
          <w:lang w:bidi="ar-IQ"/>
        </w:rPr>
        <w:t>thoracic, 5 lumbar and 4 sacral paired spinal roots. Each root is</w:t>
      </w:r>
      <w:r w:rsidR="00116C04" w:rsidRPr="00E14736">
        <w:rPr>
          <w:rFonts w:cstheme="minorHAnsi"/>
          <w:sz w:val="24"/>
          <w:szCs w:val="24"/>
          <w:lang w:bidi="ar-IQ"/>
        </w:rPr>
        <w:t xml:space="preserve"> </w:t>
      </w:r>
      <w:r w:rsidRPr="00E14736">
        <w:rPr>
          <w:rFonts w:cstheme="minorHAnsi"/>
          <w:sz w:val="24"/>
          <w:szCs w:val="24"/>
          <w:lang w:bidi="ar-IQ"/>
        </w:rPr>
        <w:t xml:space="preserve">actually formed from </w:t>
      </w:r>
      <w:r w:rsidRPr="007B44F6">
        <w:rPr>
          <w:rFonts w:cstheme="minorHAnsi"/>
          <w:b/>
          <w:bCs/>
          <w:sz w:val="24"/>
          <w:szCs w:val="24"/>
          <w:lang w:bidi="ar-IQ"/>
        </w:rPr>
        <w:t>a ventral</w:t>
      </w:r>
      <w:r w:rsidRPr="00E14736">
        <w:rPr>
          <w:rFonts w:cstheme="minorHAnsi"/>
          <w:sz w:val="24"/>
          <w:szCs w:val="24"/>
          <w:lang w:bidi="ar-IQ"/>
        </w:rPr>
        <w:t xml:space="preserve"> and </w:t>
      </w:r>
      <w:r w:rsidRPr="007B44F6">
        <w:rPr>
          <w:rFonts w:cstheme="minorHAnsi"/>
          <w:b/>
          <w:bCs/>
          <w:sz w:val="24"/>
          <w:szCs w:val="24"/>
          <w:lang w:bidi="ar-IQ"/>
        </w:rPr>
        <w:t>a dorsal rootlet</w:t>
      </w:r>
      <w:r w:rsidRPr="00E14736">
        <w:rPr>
          <w:rFonts w:cstheme="minorHAnsi"/>
          <w:sz w:val="24"/>
          <w:szCs w:val="24"/>
          <w:lang w:bidi="ar-IQ"/>
        </w:rPr>
        <w:t xml:space="preserve"> arising directly</w:t>
      </w:r>
      <w:r w:rsidR="00116C04" w:rsidRPr="00E14736">
        <w:rPr>
          <w:rFonts w:cstheme="minorHAnsi"/>
          <w:sz w:val="24"/>
          <w:szCs w:val="24"/>
          <w:lang w:bidi="ar-IQ"/>
        </w:rPr>
        <w:t xml:space="preserve"> </w:t>
      </w:r>
      <w:r w:rsidRPr="00E14736">
        <w:rPr>
          <w:rFonts w:cstheme="minorHAnsi"/>
          <w:sz w:val="24"/>
          <w:szCs w:val="24"/>
          <w:lang w:bidi="ar-IQ"/>
        </w:rPr>
        <w:t xml:space="preserve">from the spinal cord. The </w:t>
      </w:r>
      <w:r w:rsidRPr="00D33FDE">
        <w:rPr>
          <w:rFonts w:cstheme="minorHAnsi"/>
          <w:b/>
          <w:bCs/>
          <w:color w:val="FF0000"/>
          <w:sz w:val="24"/>
          <w:szCs w:val="24"/>
          <w:lang w:bidi="ar-IQ"/>
        </w:rPr>
        <w:t>dorsal root</w:t>
      </w:r>
      <w:r w:rsidRPr="00D33FDE">
        <w:rPr>
          <w:rFonts w:cstheme="minorHAnsi"/>
          <w:color w:val="FF0000"/>
          <w:sz w:val="24"/>
          <w:szCs w:val="24"/>
          <w:lang w:bidi="ar-IQ"/>
        </w:rPr>
        <w:t xml:space="preserve"> </w:t>
      </w:r>
      <w:r w:rsidRPr="00E14736">
        <w:rPr>
          <w:rFonts w:cstheme="minorHAnsi"/>
          <w:sz w:val="24"/>
          <w:szCs w:val="24"/>
          <w:lang w:bidi="ar-IQ"/>
        </w:rPr>
        <w:t xml:space="preserve">contains </w:t>
      </w:r>
      <w:r w:rsidRPr="007B44F6">
        <w:rPr>
          <w:rFonts w:cstheme="minorHAnsi"/>
          <w:b/>
          <w:bCs/>
          <w:sz w:val="24"/>
          <w:szCs w:val="24"/>
          <w:lang w:bidi="ar-IQ"/>
        </w:rPr>
        <w:t xml:space="preserve">sensory </w:t>
      </w:r>
      <w:proofErr w:type="spellStart"/>
      <w:r w:rsidRPr="007B44F6">
        <w:rPr>
          <w:rFonts w:cstheme="minorHAnsi"/>
          <w:b/>
          <w:bCs/>
          <w:sz w:val="24"/>
          <w:szCs w:val="24"/>
          <w:lang w:bidi="ar-IQ"/>
        </w:rPr>
        <w:t>fibres</w:t>
      </w:r>
      <w:proofErr w:type="spellEnd"/>
      <w:r w:rsidRPr="00E14736">
        <w:rPr>
          <w:rFonts w:cstheme="minorHAnsi"/>
          <w:sz w:val="24"/>
          <w:szCs w:val="24"/>
          <w:lang w:bidi="ar-IQ"/>
        </w:rPr>
        <w:t xml:space="preserve"> carrying</w:t>
      </w:r>
      <w:r w:rsidR="00116C04" w:rsidRPr="00E14736">
        <w:rPr>
          <w:rFonts w:cstheme="minorHAnsi"/>
          <w:sz w:val="24"/>
          <w:szCs w:val="24"/>
          <w:lang w:bidi="ar-IQ"/>
        </w:rPr>
        <w:t xml:space="preserve"> </w:t>
      </w:r>
      <w:r w:rsidRPr="00E14736">
        <w:rPr>
          <w:rFonts w:cstheme="minorHAnsi"/>
          <w:sz w:val="24"/>
          <w:szCs w:val="24"/>
          <w:lang w:bidi="ar-IQ"/>
        </w:rPr>
        <w:t>information from the peripheral nervous system, whose cell</w:t>
      </w:r>
      <w:r w:rsidR="00116C04" w:rsidRPr="00E14736">
        <w:rPr>
          <w:rFonts w:cstheme="minorHAnsi"/>
          <w:sz w:val="24"/>
          <w:szCs w:val="24"/>
          <w:lang w:bidi="ar-IQ"/>
        </w:rPr>
        <w:t xml:space="preserve"> </w:t>
      </w:r>
      <w:r w:rsidRPr="00E14736">
        <w:rPr>
          <w:rFonts w:cstheme="minorHAnsi"/>
          <w:sz w:val="24"/>
          <w:szCs w:val="24"/>
          <w:lang w:bidi="ar-IQ"/>
        </w:rPr>
        <w:t xml:space="preserve">bodies reside in the </w:t>
      </w:r>
      <w:r w:rsidRPr="007B44F6">
        <w:rPr>
          <w:rFonts w:cstheme="minorHAnsi"/>
          <w:b/>
          <w:bCs/>
          <w:sz w:val="24"/>
          <w:szCs w:val="24"/>
          <w:lang w:bidi="ar-IQ"/>
        </w:rPr>
        <w:t>dorsal root ganglia</w:t>
      </w:r>
      <w:r w:rsidRPr="00E14736">
        <w:rPr>
          <w:rFonts w:cstheme="minorHAnsi"/>
          <w:sz w:val="24"/>
          <w:szCs w:val="24"/>
          <w:lang w:bidi="ar-IQ"/>
        </w:rPr>
        <w:t xml:space="preserve">, a small bulge on </w:t>
      </w:r>
      <w:r w:rsidRPr="00D33FDE">
        <w:rPr>
          <w:rFonts w:cstheme="minorHAnsi"/>
          <w:b/>
          <w:bCs/>
          <w:sz w:val="24"/>
          <w:szCs w:val="24"/>
          <w:lang w:bidi="ar-IQ"/>
        </w:rPr>
        <w:t>the</w:t>
      </w:r>
      <w:r w:rsidR="00116C04" w:rsidRPr="00D33FDE">
        <w:rPr>
          <w:rFonts w:cstheme="minorHAnsi"/>
          <w:b/>
          <w:bCs/>
          <w:sz w:val="24"/>
          <w:szCs w:val="24"/>
          <w:lang w:bidi="ar-IQ"/>
        </w:rPr>
        <w:t xml:space="preserve"> </w:t>
      </w:r>
      <w:r w:rsidRPr="00D33FDE">
        <w:rPr>
          <w:rFonts w:cstheme="minorHAnsi"/>
          <w:b/>
          <w:bCs/>
          <w:sz w:val="24"/>
          <w:szCs w:val="24"/>
          <w:lang w:bidi="ar-IQ"/>
        </w:rPr>
        <w:t>back of the dorsal</w:t>
      </w:r>
      <w:r w:rsidRPr="00E14736">
        <w:rPr>
          <w:rFonts w:cstheme="minorHAnsi"/>
          <w:sz w:val="24"/>
          <w:szCs w:val="24"/>
          <w:lang w:bidi="ar-IQ"/>
        </w:rPr>
        <w:t xml:space="preserve"> rootlet. The </w:t>
      </w:r>
      <w:r w:rsidRPr="00D33FDE">
        <w:rPr>
          <w:rFonts w:cstheme="minorHAnsi"/>
          <w:b/>
          <w:bCs/>
          <w:color w:val="FF0000"/>
          <w:sz w:val="24"/>
          <w:szCs w:val="24"/>
          <w:lang w:bidi="ar-IQ"/>
        </w:rPr>
        <w:t>ventral root</w:t>
      </w:r>
      <w:r w:rsidRPr="00D33FDE">
        <w:rPr>
          <w:rFonts w:cstheme="minorHAnsi"/>
          <w:color w:val="FF0000"/>
          <w:sz w:val="24"/>
          <w:szCs w:val="24"/>
          <w:lang w:bidi="ar-IQ"/>
        </w:rPr>
        <w:t xml:space="preserve"> </w:t>
      </w:r>
      <w:r w:rsidRPr="00E14736">
        <w:rPr>
          <w:rFonts w:cstheme="minorHAnsi"/>
          <w:sz w:val="24"/>
          <w:szCs w:val="24"/>
          <w:lang w:bidi="ar-IQ"/>
        </w:rPr>
        <w:t xml:space="preserve">carries </w:t>
      </w:r>
      <w:r w:rsidRPr="00D33FDE">
        <w:rPr>
          <w:rFonts w:cstheme="minorHAnsi"/>
          <w:b/>
          <w:bCs/>
          <w:sz w:val="24"/>
          <w:szCs w:val="24"/>
          <w:lang w:bidi="ar-IQ"/>
        </w:rPr>
        <w:t xml:space="preserve">motor </w:t>
      </w:r>
      <w:proofErr w:type="spellStart"/>
      <w:r w:rsidRPr="00D33FDE">
        <w:rPr>
          <w:rFonts w:cstheme="minorHAnsi"/>
          <w:b/>
          <w:bCs/>
          <w:sz w:val="24"/>
          <w:szCs w:val="24"/>
          <w:lang w:bidi="ar-IQ"/>
        </w:rPr>
        <w:t>fibres</w:t>
      </w:r>
      <w:proofErr w:type="spellEnd"/>
      <w:r w:rsidR="00116C04" w:rsidRPr="00E14736">
        <w:rPr>
          <w:rFonts w:cstheme="minorHAnsi"/>
          <w:sz w:val="24"/>
          <w:szCs w:val="24"/>
          <w:lang w:bidi="ar-IQ"/>
        </w:rPr>
        <w:t xml:space="preserve"> </w:t>
      </w:r>
      <w:r w:rsidRPr="00E14736">
        <w:rPr>
          <w:rFonts w:cstheme="minorHAnsi"/>
          <w:sz w:val="24"/>
          <w:szCs w:val="24"/>
          <w:lang w:bidi="ar-IQ"/>
        </w:rPr>
        <w:t xml:space="preserve">whose cell bodies are located in </w:t>
      </w:r>
      <w:r w:rsidRPr="007B44F6">
        <w:rPr>
          <w:rFonts w:cstheme="minorHAnsi"/>
          <w:b/>
          <w:bCs/>
          <w:sz w:val="24"/>
          <w:szCs w:val="24"/>
          <w:lang w:bidi="ar-IQ"/>
        </w:rPr>
        <w:t>the spinal cord grey matter</w:t>
      </w:r>
      <w:r w:rsidRPr="00E14736">
        <w:rPr>
          <w:rFonts w:cstheme="minorHAnsi"/>
          <w:sz w:val="24"/>
          <w:szCs w:val="24"/>
          <w:rtl/>
          <w:lang w:bidi="ar-IQ"/>
        </w:rPr>
        <w:t>.</w:t>
      </w:r>
      <w:r w:rsidR="00116C04" w:rsidRPr="00E14736">
        <w:rPr>
          <w:rFonts w:cstheme="minorHAnsi"/>
          <w:sz w:val="24"/>
          <w:szCs w:val="24"/>
          <w:lang w:bidi="ar-IQ"/>
        </w:rPr>
        <w:t xml:space="preserve"> </w:t>
      </w:r>
      <w:r w:rsidRPr="00E14736">
        <w:rPr>
          <w:rFonts w:cstheme="minorHAnsi"/>
          <w:sz w:val="24"/>
          <w:szCs w:val="24"/>
          <w:lang w:bidi="ar-IQ"/>
        </w:rPr>
        <w:t xml:space="preserve">The </w:t>
      </w:r>
      <w:r w:rsidRPr="00D33FDE">
        <w:rPr>
          <w:rFonts w:cstheme="minorHAnsi"/>
          <w:b/>
          <w:bCs/>
          <w:sz w:val="24"/>
          <w:szCs w:val="24"/>
          <w:lang w:bidi="ar-IQ"/>
        </w:rPr>
        <w:t>spinal cord</w:t>
      </w:r>
      <w:r w:rsidRPr="00E14736">
        <w:rPr>
          <w:rFonts w:cstheme="minorHAnsi"/>
          <w:sz w:val="24"/>
          <w:szCs w:val="24"/>
          <w:lang w:bidi="ar-IQ"/>
        </w:rPr>
        <w:t xml:space="preserve"> is enlarged in the </w:t>
      </w:r>
      <w:r w:rsidRPr="007B44F6">
        <w:rPr>
          <w:rFonts w:cstheme="minorHAnsi"/>
          <w:b/>
          <w:bCs/>
          <w:sz w:val="24"/>
          <w:szCs w:val="24"/>
          <w:lang w:bidi="ar-IQ"/>
        </w:rPr>
        <w:t>lower cervical region</w:t>
      </w:r>
      <w:r w:rsidRPr="00E14736">
        <w:rPr>
          <w:rFonts w:cstheme="minorHAnsi"/>
          <w:sz w:val="24"/>
          <w:szCs w:val="24"/>
          <w:lang w:bidi="ar-IQ"/>
        </w:rPr>
        <w:t xml:space="preserve"> and at</w:t>
      </w:r>
      <w:r w:rsidR="00116C04" w:rsidRPr="00E14736">
        <w:rPr>
          <w:rFonts w:cstheme="minorHAnsi"/>
          <w:sz w:val="24"/>
          <w:szCs w:val="24"/>
          <w:lang w:bidi="ar-IQ"/>
        </w:rPr>
        <w:t xml:space="preserve"> </w:t>
      </w:r>
      <w:r w:rsidRPr="007B44F6">
        <w:rPr>
          <w:rFonts w:cstheme="minorHAnsi"/>
          <w:b/>
          <w:bCs/>
          <w:sz w:val="24"/>
          <w:szCs w:val="24"/>
          <w:lang w:bidi="ar-IQ"/>
        </w:rPr>
        <w:t>the thoracolumbar region (</w:t>
      </w:r>
      <w:proofErr w:type="spellStart"/>
      <w:r w:rsidRPr="007B44F6">
        <w:rPr>
          <w:rFonts w:cstheme="minorHAnsi"/>
          <w:b/>
          <w:bCs/>
          <w:sz w:val="24"/>
          <w:szCs w:val="24"/>
          <w:lang w:bidi="ar-IQ"/>
        </w:rPr>
        <w:t>conus</w:t>
      </w:r>
      <w:proofErr w:type="spellEnd"/>
      <w:r w:rsidRPr="007B44F6">
        <w:rPr>
          <w:rFonts w:cstheme="minorHAnsi"/>
          <w:b/>
          <w:bCs/>
          <w:sz w:val="24"/>
          <w:szCs w:val="24"/>
          <w:lang w:bidi="ar-IQ"/>
        </w:rPr>
        <w:t>)</w:t>
      </w:r>
      <w:r w:rsidRPr="00E14736">
        <w:rPr>
          <w:rFonts w:cstheme="minorHAnsi"/>
          <w:sz w:val="24"/>
          <w:szCs w:val="24"/>
          <w:lang w:bidi="ar-IQ"/>
        </w:rPr>
        <w:t xml:space="preserve">, and </w:t>
      </w:r>
      <w:r w:rsidRPr="00D33FDE">
        <w:rPr>
          <w:rFonts w:cstheme="minorHAnsi"/>
          <w:b/>
          <w:bCs/>
          <w:sz w:val="24"/>
          <w:szCs w:val="24"/>
          <w:lang w:bidi="ar-IQ"/>
        </w:rPr>
        <w:t>terminates</w:t>
      </w:r>
      <w:r w:rsidRPr="00E14736">
        <w:rPr>
          <w:rFonts w:cstheme="minorHAnsi"/>
          <w:sz w:val="24"/>
          <w:szCs w:val="24"/>
          <w:lang w:bidi="ar-IQ"/>
        </w:rPr>
        <w:t xml:space="preserve"> in the adult</w:t>
      </w:r>
      <w:r w:rsidR="00116C04" w:rsidRPr="00E14736">
        <w:rPr>
          <w:rFonts w:cstheme="minorHAnsi"/>
          <w:sz w:val="24"/>
          <w:szCs w:val="24"/>
          <w:lang w:bidi="ar-IQ"/>
        </w:rPr>
        <w:t xml:space="preserve"> </w:t>
      </w:r>
      <w:r w:rsidRPr="00E14736">
        <w:rPr>
          <w:rFonts w:cstheme="minorHAnsi"/>
          <w:sz w:val="24"/>
          <w:szCs w:val="24"/>
          <w:lang w:bidi="ar-IQ"/>
        </w:rPr>
        <w:t xml:space="preserve">at </w:t>
      </w:r>
      <w:r w:rsidRPr="00D33FDE">
        <w:rPr>
          <w:rFonts w:cstheme="minorHAnsi"/>
          <w:b/>
          <w:bCs/>
          <w:sz w:val="24"/>
          <w:szCs w:val="24"/>
          <w:lang w:bidi="ar-IQ"/>
        </w:rPr>
        <w:t>about L1–L2 level</w:t>
      </w:r>
      <w:r w:rsidRPr="00E14736">
        <w:rPr>
          <w:rFonts w:cstheme="minorHAnsi"/>
          <w:sz w:val="24"/>
          <w:szCs w:val="24"/>
          <w:lang w:bidi="ar-IQ"/>
        </w:rPr>
        <w:t xml:space="preserve">. Below the level of the </w:t>
      </w:r>
      <w:proofErr w:type="spellStart"/>
      <w:r w:rsidRPr="00E14736">
        <w:rPr>
          <w:rFonts w:cstheme="minorHAnsi"/>
          <w:sz w:val="24"/>
          <w:szCs w:val="24"/>
          <w:lang w:bidi="ar-IQ"/>
        </w:rPr>
        <w:t>conus</w:t>
      </w:r>
      <w:proofErr w:type="spellEnd"/>
      <w:r w:rsidRPr="00E14736">
        <w:rPr>
          <w:rFonts w:cstheme="minorHAnsi"/>
          <w:sz w:val="24"/>
          <w:szCs w:val="24"/>
          <w:lang w:bidi="ar-IQ"/>
        </w:rPr>
        <w:t xml:space="preserve"> is the </w:t>
      </w:r>
      <w:proofErr w:type="spellStart"/>
      <w:r w:rsidRPr="00D33FDE">
        <w:rPr>
          <w:rFonts w:cstheme="minorHAnsi"/>
          <w:b/>
          <w:bCs/>
          <w:sz w:val="24"/>
          <w:szCs w:val="24"/>
          <w:lang w:bidi="ar-IQ"/>
        </w:rPr>
        <w:t>cauda</w:t>
      </w:r>
      <w:proofErr w:type="spellEnd"/>
      <w:r w:rsidR="00116C04" w:rsidRPr="00D33FDE">
        <w:rPr>
          <w:rFonts w:cstheme="minorHAnsi"/>
          <w:b/>
          <w:bCs/>
          <w:sz w:val="24"/>
          <w:szCs w:val="24"/>
          <w:lang w:bidi="ar-IQ"/>
        </w:rPr>
        <w:t xml:space="preserve"> </w:t>
      </w:r>
      <w:proofErr w:type="spellStart"/>
      <w:r w:rsidRPr="00D33FDE">
        <w:rPr>
          <w:rFonts w:cstheme="minorHAnsi"/>
          <w:b/>
          <w:bCs/>
          <w:sz w:val="24"/>
          <w:szCs w:val="24"/>
          <w:lang w:bidi="ar-IQ"/>
        </w:rPr>
        <w:t>equina</w:t>
      </w:r>
      <w:proofErr w:type="spellEnd"/>
      <w:r w:rsidRPr="00E14736">
        <w:rPr>
          <w:rFonts w:cstheme="minorHAnsi"/>
          <w:sz w:val="24"/>
          <w:szCs w:val="24"/>
          <w:lang w:bidi="ar-IQ"/>
        </w:rPr>
        <w:t>, a collection of the peripheral nerves that innervate the</w:t>
      </w:r>
      <w:r w:rsidR="00116C04" w:rsidRPr="00E14736">
        <w:rPr>
          <w:rFonts w:cstheme="minorHAnsi"/>
          <w:sz w:val="24"/>
          <w:szCs w:val="24"/>
          <w:lang w:bidi="ar-IQ"/>
        </w:rPr>
        <w:t xml:space="preserve"> </w:t>
      </w:r>
      <w:r w:rsidRPr="00E14736">
        <w:rPr>
          <w:rFonts w:cstheme="minorHAnsi"/>
          <w:sz w:val="24"/>
          <w:szCs w:val="24"/>
          <w:lang w:bidi="ar-IQ"/>
        </w:rPr>
        <w:t xml:space="preserve">lower limbs, bladder, bowels and genitalia. The </w:t>
      </w:r>
      <w:r w:rsidRPr="00D33FDE">
        <w:rPr>
          <w:rFonts w:cstheme="minorHAnsi"/>
          <w:b/>
          <w:bCs/>
          <w:sz w:val="24"/>
          <w:szCs w:val="24"/>
          <w:lang w:bidi="ar-IQ"/>
        </w:rPr>
        <w:t>sym</w:t>
      </w:r>
      <w:r w:rsidR="00116C04" w:rsidRPr="00D33FDE">
        <w:rPr>
          <w:rFonts w:cstheme="minorHAnsi"/>
          <w:b/>
          <w:bCs/>
          <w:sz w:val="24"/>
          <w:szCs w:val="24"/>
          <w:lang w:bidi="ar-IQ"/>
        </w:rPr>
        <w:t xml:space="preserve">pathetic </w:t>
      </w:r>
      <w:r w:rsidRPr="00D33FDE">
        <w:rPr>
          <w:rFonts w:cstheme="minorHAnsi"/>
          <w:b/>
          <w:bCs/>
          <w:sz w:val="24"/>
          <w:szCs w:val="24"/>
          <w:lang w:bidi="ar-IQ"/>
        </w:rPr>
        <w:t>division</w:t>
      </w:r>
      <w:r w:rsidR="00116C04" w:rsidRPr="00E14736">
        <w:rPr>
          <w:rFonts w:cstheme="minorHAnsi"/>
          <w:sz w:val="24"/>
          <w:szCs w:val="24"/>
          <w:lang w:bidi="ar-IQ"/>
        </w:rPr>
        <w:t xml:space="preserve"> </w:t>
      </w:r>
      <w:r w:rsidRPr="00E14736">
        <w:rPr>
          <w:rFonts w:cstheme="minorHAnsi"/>
          <w:sz w:val="24"/>
          <w:szCs w:val="24"/>
          <w:lang w:bidi="ar-IQ"/>
        </w:rPr>
        <w:t xml:space="preserve">of the autonomic nervous system emerges from the </w:t>
      </w:r>
      <w:r w:rsidRPr="00D33FDE">
        <w:rPr>
          <w:rFonts w:cstheme="minorHAnsi"/>
          <w:b/>
          <w:bCs/>
          <w:sz w:val="24"/>
          <w:szCs w:val="24"/>
          <w:lang w:bidi="ar-IQ"/>
        </w:rPr>
        <w:t>thoracic</w:t>
      </w:r>
      <w:r w:rsidR="00116C04" w:rsidRPr="00D33FDE">
        <w:rPr>
          <w:rFonts w:cstheme="minorHAnsi"/>
          <w:b/>
          <w:bCs/>
          <w:sz w:val="24"/>
          <w:szCs w:val="24"/>
          <w:lang w:bidi="ar-IQ"/>
        </w:rPr>
        <w:t xml:space="preserve"> </w:t>
      </w:r>
      <w:r w:rsidRPr="00D33FDE">
        <w:rPr>
          <w:rFonts w:cstheme="minorHAnsi"/>
          <w:b/>
          <w:bCs/>
          <w:sz w:val="24"/>
          <w:szCs w:val="24"/>
          <w:lang w:bidi="ar-IQ"/>
        </w:rPr>
        <w:t>and lumbar spinal cord</w:t>
      </w:r>
      <w:r w:rsidRPr="00E14736">
        <w:rPr>
          <w:rFonts w:cstheme="minorHAnsi"/>
          <w:sz w:val="24"/>
          <w:szCs w:val="24"/>
          <w:lang w:bidi="ar-IQ"/>
        </w:rPr>
        <w:t xml:space="preserve">. The </w:t>
      </w:r>
      <w:r w:rsidRPr="00D33FDE">
        <w:rPr>
          <w:rFonts w:cstheme="minorHAnsi"/>
          <w:b/>
          <w:bCs/>
          <w:sz w:val="24"/>
          <w:szCs w:val="24"/>
          <w:lang w:bidi="ar-IQ"/>
        </w:rPr>
        <w:t>parasympathetic division</w:t>
      </w:r>
      <w:r w:rsidRPr="00E14736">
        <w:rPr>
          <w:rFonts w:cstheme="minorHAnsi"/>
          <w:sz w:val="28"/>
          <w:szCs w:val="28"/>
          <w:lang w:bidi="ar-IQ"/>
        </w:rPr>
        <w:t xml:space="preserve"> </w:t>
      </w:r>
      <w:r w:rsidRPr="00E14736">
        <w:rPr>
          <w:rFonts w:cstheme="minorHAnsi"/>
          <w:sz w:val="24"/>
          <w:szCs w:val="24"/>
          <w:lang w:bidi="ar-IQ"/>
        </w:rPr>
        <w:t>begins in</w:t>
      </w:r>
      <w:r w:rsidR="00116C04" w:rsidRPr="00E14736">
        <w:rPr>
          <w:rFonts w:cstheme="minorHAnsi"/>
          <w:sz w:val="24"/>
          <w:szCs w:val="24"/>
          <w:lang w:bidi="ar-IQ"/>
        </w:rPr>
        <w:t xml:space="preserve"> </w:t>
      </w:r>
      <w:r w:rsidRPr="00E14736">
        <w:rPr>
          <w:rFonts w:cstheme="minorHAnsi"/>
          <w:sz w:val="24"/>
          <w:szCs w:val="24"/>
          <w:lang w:bidi="ar-IQ"/>
        </w:rPr>
        <w:t xml:space="preserve">selected </w:t>
      </w:r>
      <w:r w:rsidRPr="00D33FDE">
        <w:rPr>
          <w:rFonts w:cstheme="minorHAnsi"/>
          <w:b/>
          <w:bCs/>
          <w:sz w:val="24"/>
          <w:szCs w:val="24"/>
          <w:lang w:bidi="ar-IQ"/>
        </w:rPr>
        <w:t>cranial nerves and the sacral spinal cord</w:t>
      </w:r>
      <w:r w:rsidRPr="00E14736">
        <w:rPr>
          <w:rFonts w:cstheme="minorHAnsi"/>
          <w:sz w:val="24"/>
          <w:szCs w:val="24"/>
          <w:lang w:bidi="ar-IQ"/>
        </w:rPr>
        <w:t>.</w:t>
      </w:r>
    </w:p>
    <w:p w:rsidR="00FA2EE2" w:rsidRDefault="00FA2EE2" w:rsidP="00FA2EE2">
      <w:pPr>
        <w:pStyle w:val="a3"/>
        <w:bidi w:val="0"/>
        <w:ind w:right="2352"/>
        <w:jc w:val="lowKashida"/>
        <w:rPr>
          <w:rFonts w:cstheme="minorHAnsi"/>
          <w:sz w:val="24"/>
          <w:szCs w:val="24"/>
          <w:lang w:bidi="ar-IQ"/>
        </w:rPr>
      </w:pPr>
    </w:p>
    <w:p w:rsidR="00FA2EE2" w:rsidRPr="0093149B" w:rsidRDefault="0093149B" w:rsidP="0093149B">
      <w:pPr>
        <w:pStyle w:val="a3"/>
        <w:bidi w:val="0"/>
        <w:ind w:right="2352"/>
        <w:jc w:val="lowKashida"/>
        <w:rPr>
          <w:rFonts w:cstheme="minorHAnsi"/>
          <w:b/>
          <w:bCs/>
          <w:sz w:val="32"/>
          <w:szCs w:val="32"/>
          <w:lang w:bidi="ar-IQ"/>
        </w:rPr>
      </w:pPr>
      <w:r w:rsidRPr="0093149B">
        <w:rPr>
          <w:rFonts w:cstheme="minorHAnsi"/>
          <w:b/>
          <w:bCs/>
          <w:sz w:val="32"/>
          <w:szCs w:val="32"/>
          <w:lang w:bidi="ar-IQ"/>
        </w:rPr>
        <w:t>IMAGING OF SPINAL LESIONS</w:t>
      </w:r>
    </w:p>
    <w:p w:rsidR="00FA2EE2" w:rsidRPr="00FA2EE2" w:rsidRDefault="00FA2EE2" w:rsidP="00FA2EE2">
      <w:pPr>
        <w:pStyle w:val="a3"/>
        <w:bidi w:val="0"/>
        <w:rPr>
          <w:rFonts w:cstheme="minorHAnsi"/>
          <w:sz w:val="24"/>
          <w:szCs w:val="24"/>
          <w:lang w:bidi="ar-IQ"/>
        </w:rPr>
      </w:pPr>
      <w:r w:rsidRPr="00FA2EE2">
        <w:rPr>
          <w:rFonts w:cstheme="minorHAnsi"/>
          <w:sz w:val="24"/>
          <w:szCs w:val="24"/>
          <w:lang w:bidi="ar-IQ"/>
        </w:rPr>
        <w:t>Imaging of spinal lesions refers to the use of various medical imaging techniques to visualize and diagnose abnormalities or lesions within the spinal cord or the structures surrounding it. The spinal cord is a crucial part of the central nervous system, and any pathology in this region can have significant implications for a person's health.</w:t>
      </w:r>
    </w:p>
    <w:p w:rsidR="00FA2EE2" w:rsidRPr="00FA2EE2" w:rsidRDefault="00FA2EE2" w:rsidP="00FA2EE2">
      <w:pPr>
        <w:pStyle w:val="a3"/>
        <w:bidi w:val="0"/>
        <w:rPr>
          <w:rFonts w:cstheme="minorHAnsi"/>
          <w:b/>
          <w:bCs/>
          <w:sz w:val="24"/>
          <w:szCs w:val="24"/>
          <w:lang w:bidi="ar-IQ"/>
        </w:rPr>
      </w:pPr>
      <w:r w:rsidRPr="00FA2EE2">
        <w:rPr>
          <w:rFonts w:cstheme="minorHAnsi"/>
          <w:b/>
          <w:bCs/>
          <w:sz w:val="24"/>
          <w:szCs w:val="24"/>
          <w:lang w:bidi="ar-IQ"/>
        </w:rPr>
        <w:t>Common imaging modalities used for the evaluation of spinal lesions include:</w:t>
      </w:r>
    </w:p>
    <w:p w:rsidR="00FA2EE2" w:rsidRPr="00FA2EE2" w:rsidRDefault="00FA2EE2" w:rsidP="00FA2EE2">
      <w:pPr>
        <w:pStyle w:val="a3"/>
        <w:numPr>
          <w:ilvl w:val="0"/>
          <w:numId w:val="1"/>
        </w:numPr>
        <w:bidi w:val="0"/>
        <w:rPr>
          <w:rFonts w:cstheme="minorHAnsi"/>
          <w:sz w:val="24"/>
          <w:szCs w:val="24"/>
          <w:lang w:bidi="ar-IQ"/>
        </w:rPr>
      </w:pPr>
      <w:r w:rsidRPr="00FA2EE2">
        <w:rPr>
          <w:rFonts w:cstheme="minorHAnsi"/>
          <w:b/>
          <w:bCs/>
          <w:sz w:val="24"/>
          <w:szCs w:val="24"/>
          <w:lang w:bidi="ar-IQ"/>
        </w:rPr>
        <w:t>X-rays:</w:t>
      </w:r>
      <w:r w:rsidRPr="00FA2EE2">
        <w:rPr>
          <w:rFonts w:cstheme="minorHAnsi"/>
          <w:sz w:val="24"/>
          <w:szCs w:val="24"/>
          <w:lang w:bidi="ar-IQ"/>
        </w:rPr>
        <w:t xml:space="preserve"> X-rays provide a basic view of the bones in the spine and can help identify fractures, deformities, or dislocations. However, they are limited in their ability to visualize soft tissues.</w:t>
      </w:r>
    </w:p>
    <w:p w:rsidR="00FA2EE2" w:rsidRPr="00FA2EE2" w:rsidRDefault="00FA2EE2" w:rsidP="00FA2EE2">
      <w:pPr>
        <w:pStyle w:val="a3"/>
        <w:numPr>
          <w:ilvl w:val="0"/>
          <w:numId w:val="1"/>
        </w:numPr>
        <w:bidi w:val="0"/>
        <w:rPr>
          <w:rFonts w:cstheme="minorHAnsi"/>
          <w:sz w:val="24"/>
          <w:szCs w:val="24"/>
          <w:lang w:bidi="ar-IQ"/>
        </w:rPr>
      </w:pPr>
      <w:r w:rsidRPr="00FA2EE2">
        <w:rPr>
          <w:rFonts w:cstheme="minorHAnsi"/>
          <w:b/>
          <w:bCs/>
          <w:sz w:val="24"/>
          <w:szCs w:val="24"/>
          <w:lang w:bidi="ar-IQ"/>
        </w:rPr>
        <w:t>Computed Tomography (CT):</w:t>
      </w:r>
      <w:r w:rsidRPr="00FA2EE2">
        <w:rPr>
          <w:rFonts w:cstheme="minorHAnsi"/>
          <w:sz w:val="24"/>
          <w:szCs w:val="24"/>
          <w:lang w:bidi="ar-IQ"/>
        </w:rPr>
        <w:t xml:space="preserve"> CT scans provide detailed cross-sectional images of the spine, offering a clearer view of bony structures. CT is particularly useful in assessing fractures, bone tumors, and spinal stenosis.</w:t>
      </w:r>
    </w:p>
    <w:p w:rsidR="00FA2EE2" w:rsidRPr="00FA2EE2" w:rsidRDefault="00FA2EE2" w:rsidP="00FA2EE2">
      <w:pPr>
        <w:pStyle w:val="a3"/>
        <w:numPr>
          <w:ilvl w:val="0"/>
          <w:numId w:val="1"/>
        </w:numPr>
        <w:bidi w:val="0"/>
        <w:rPr>
          <w:rFonts w:cstheme="minorHAnsi"/>
          <w:sz w:val="24"/>
          <w:szCs w:val="24"/>
          <w:lang w:bidi="ar-IQ"/>
        </w:rPr>
      </w:pPr>
      <w:r w:rsidRPr="00FA2EE2">
        <w:rPr>
          <w:rFonts w:cstheme="minorHAnsi"/>
          <w:b/>
          <w:bCs/>
          <w:sz w:val="24"/>
          <w:szCs w:val="24"/>
          <w:lang w:bidi="ar-IQ"/>
        </w:rPr>
        <w:t>Magnetic Resonance Imaging (MRI):</w:t>
      </w:r>
      <w:r w:rsidRPr="00FA2EE2">
        <w:rPr>
          <w:rFonts w:cstheme="minorHAnsi"/>
          <w:sz w:val="24"/>
          <w:szCs w:val="24"/>
          <w:lang w:bidi="ar-IQ"/>
        </w:rPr>
        <w:t xml:space="preserve"> MRI is a powerful imaging tool for visualizing both bone and soft tissues in the spine. It is particularly effective in detecting spinal cord injuries, disc </w:t>
      </w:r>
      <w:proofErr w:type="spellStart"/>
      <w:r w:rsidRPr="00FA2EE2">
        <w:rPr>
          <w:rFonts w:cstheme="minorHAnsi"/>
          <w:sz w:val="24"/>
          <w:szCs w:val="24"/>
          <w:lang w:bidi="ar-IQ"/>
        </w:rPr>
        <w:t>herniations</w:t>
      </w:r>
      <w:proofErr w:type="spellEnd"/>
      <w:r w:rsidRPr="00FA2EE2">
        <w:rPr>
          <w:rFonts w:cstheme="minorHAnsi"/>
          <w:sz w:val="24"/>
          <w:szCs w:val="24"/>
          <w:lang w:bidi="ar-IQ"/>
        </w:rPr>
        <w:t>, tumors, and infections. The detailed images produced by MRI help in accurate diagnosis and treatment planning.</w:t>
      </w:r>
    </w:p>
    <w:p w:rsidR="00FA2EE2" w:rsidRPr="00FA2EE2" w:rsidRDefault="00FA2EE2" w:rsidP="00FA2EE2">
      <w:pPr>
        <w:pStyle w:val="a3"/>
        <w:numPr>
          <w:ilvl w:val="0"/>
          <w:numId w:val="1"/>
        </w:numPr>
        <w:bidi w:val="0"/>
        <w:rPr>
          <w:rFonts w:cstheme="minorHAnsi"/>
          <w:sz w:val="24"/>
          <w:szCs w:val="24"/>
          <w:lang w:bidi="ar-IQ"/>
        </w:rPr>
      </w:pPr>
      <w:proofErr w:type="spellStart"/>
      <w:r w:rsidRPr="00FA2EE2">
        <w:rPr>
          <w:rFonts w:cstheme="minorHAnsi"/>
          <w:b/>
          <w:bCs/>
          <w:sz w:val="24"/>
          <w:szCs w:val="24"/>
          <w:lang w:bidi="ar-IQ"/>
        </w:rPr>
        <w:t>Myelography</w:t>
      </w:r>
      <w:proofErr w:type="spellEnd"/>
      <w:r w:rsidRPr="00FA2EE2">
        <w:rPr>
          <w:rFonts w:cstheme="minorHAnsi"/>
          <w:b/>
          <w:bCs/>
          <w:sz w:val="24"/>
          <w:szCs w:val="24"/>
          <w:lang w:bidi="ar-IQ"/>
        </w:rPr>
        <w:t>:</w:t>
      </w:r>
      <w:r w:rsidRPr="00FA2EE2">
        <w:rPr>
          <w:rFonts w:cstheme="minorHAnsi"/>
          <w:sz w:val="24"/>
          <w:szCs w:val="24"/>
          <w:lang w:bidi="ar-IQ"/>
        </w:rPr>
        <w:t xml:space="preserve"> </w:t>
      </w:r>
      <w:proofErr w:type="spellStart"/>
      <w:r w:rsidRPr="00FA2EE2">
        <w:rPr>
          <w:rFonts w:cstheme="minorHAnsi"/>
          <w:sz w:val="24"/>
          <w:szCs w:val="24"/>
          <w:lang w:bidi="ar-IQ"/>
        </w:rPr>
        <w:t>Myelography</w:t>
      </w:r>
      <w:proofErr w:type="spellEnd"/>
      <w:r w:rsidRPr="00FA2EE2">
        <w:rPr>
          <w:rFonts w:cstheme="minorHAnsi"/>
          <w:sz w:val="24"/>
          <w:szCs w:val="24"/>
          <w:lang w:bidi="ar-IQ"/>
        </w:rPr>
        <w:t xml:space="preserve"> involves injecting a contrast dye into the spinal canal, followed by X-rays or CT scans. This technique helps visualize the spinal cord and nerve roots and is often used when an MRI is contraindicated or not feasible.</w:t>
      </w:r>
    </w:p>
    <w:p w:rsidR="00FA2EE2" w:rsidRPr="00FA2EE2" w:rsidRDefault="00FA2EE2" w:rsidP="00FA2EE2">
      <w:pPr>
        <w:pStyle w:val="a3"/>
        <w:numPr>
          <w:ilvl w:val="0"/>
          <w:numId w:val="1"/>
        </w:numPr>
        <w:bidi w:val="0"/>
        <w:rPr>
          <w:rFonts w:cstheme="minorHAnsi"/>
          <w:sz w:val="24"/>
          <w:szCs w:val="24"/>
          <w:lang w:bidi="ar-IQ"/>
        </w:rPr>
      </w:pPr>
      <w:r w:rsidRPr="00FA2EE2">
        <w:rPr>
          <w:rFonts w:cstheme="minorHAnsi"/>
          <w:b/>
          <w:bCs/>
          <w:sz w:val="24"/>
          <w:szCs w:val="24"/>
          <w:lang w:bidi="ar-IQ"/>
        </w:rPr>
        <w:t>Ultrasound:</w:t>
      </w:r>
      <w:r w:rsidRPr="00FA2EE2">
        <w:rPr>
          <w:rFonts w:cstheme="minorHAnsi"/>
          <w:sz w:val="24"/>
          <w:szCs w:val="24"/>
          <w:lang w:bidi="ar-IQ"/>
        </w:rPr>
        <w:t xml:space="preserve"> While less commonly used for spinal imaging, ultrasound may be employed in certain situations, such as assessing spinal cord abnormalities in infants.</w:t>
      </w:r>
    </w:p>
    <w:p w:rsidR="00753142" w:rsidRDefault="00FA2EE2" w:rsidP="005C6BA3">
      <w:pPr>
        <w:pStyle w:val="a3"/>
        <w:numPr>
          <w:ilvl w:val="0"/>
          <w:numId w:val="1"/>
        </w:numPr>
        <w:bidi w:val="0"/>
        <w:rPr>
          <w:rFonts w:cstheme="minorHAnsi"/>
          <w:sz w:val="24"/>
          <w:szCs w:val="24"/>
          <w:lang w:bidi="ar-IQ"/>
        </w:rPr>
      </w:pPr>
      <w:r w:rsidRPr="00FA2EE2">
        <w:rPr>
          <w:rFonts w:cstheme="minorHAnsi"/>
          <w:b/>
          <w:bCs/>
          <w:sz w:val="24"/>
          <w:szCs w:val="24"/>
          <w:lang w:bidi="ar-IQ"/>
        </w:rPr>
        <w:lastRenderedPageBreak/>
        <w:t>Nuclear Medicine Imaging:</w:t>
      </w:r>
      <w:r w:rsidRPr="00FA2EE2">
        <w:rPr>
          <w:rFonts w:cstheme="minorHAnsi"/>
          <w:sz w:val="24"/>
          <w:szCs w:val="24"/>
          <w:lang w:bidi="ar-IQ"/>
        </w:rPr>
        <w:t xml:space="preserve"> Techniques such as single-photon emission computed tomography (SPECT) or positron emission tomography (PET) can be used to evaluate spinal lesions, particularly those r</w:t>
      </w:r>
      <w:r w:rsidR="005C6BA3">
        <w:rPr>
          <w:rFonts w:cstheme="minorHAnsi"/>
          <w:sz w:val="24"/>
          <w:szCs w:val="24"/>
          <w:lang w:bidi="ar-IQ"/>
        </w:rPr>
        <w:t>elated to tumors and infections</w:t>
      </w:r>
      <w:r w:rsidRPr="005C6BA3">
        <w:rPr>
          <w:rFonts w:cstheme="minorHAnsi"/>
          <w:sz w:val="24"/>
          <w:szCs w:val="24"/>
          <w:lang w:bidi="ar-IQ"/>
        </w:rPr>
        <w:t>.</w:t>
      </w:r>
    </w:p>
    <w:p w:rsidR="00D568F3" w:rsidRPr="005C6BA3" w:rsidRDefault="00D568F3" w:rsidP="00D568F3">
      <w:pPr>
        <w:pStyle w:val="a3"/>
        <w:bidi w:val="0"/>
        <w:ind w:left="360"/>
        <w:rPr>
          <w:rFonts w:cstheme="minorHAnsi"/>
          <w:sz w:val="24"/>
          <w:szCs w:val="24"/>
          <w:lang w:bidi="ar-IQ"/>
        </w:rPr>
      </w:pPr>
    </w:p>
    <w:p w:rsidR="005C6BA3" w:rsidRDefault="005C6BA3" w:rsidP="00753142">
      <w:pPr>
        <w:pStyle w:val="a3"/>
        <w:bidi w:val="0"/>
        <w:jc w:val="center"/>
        <w:rPr>
          <w:rFonts w:cstheme="minorHAnsi"/>
          <w:sz w:val="24"/>
          <w:szCs w:val="24"/>
          <w:lang w:bidi="ar-IQ"/>
        </w:rPr>
      </w:pPr>
    </w:p>
    <w:p w:rsidR="00753142" w:rsidRDefault="00753142" w:rsidP="005C6BA3">
      <w:pPr>
        <w:pStyle w:val="a3"/>
        <w:bidi w:val="0"/>
        <w:jc w:val="center"/>
        <w:rPr>
          <w:rFonts w:cstheme="minorHAnsi"/>
          <w:sz w:val="24"/>
          <w:szCs w:val="24"/>
          <w:lang w:bidi="ar-IQ"/>
        </w:rPr>
      </w:pPr>
      <w:r>
        <w:rPr>
          <w:noProof/>
        </w:rPr>
        <mc:AlternateContent>
          <mc:Choice Requires="wps">
            <w:drawing>
              <wp:inline distT="0" distB="0" distL="0" distR="0" wp14:anchorId="36BC2C3D" wp14:editId="6BF9EA30">
                <wp:extent cx="302260" cy="302260"/>
                <wp:effectExtent l="0" t="0" r="0" b="0"/>
                <wp:docPr id="2" name="AutoShape 2" descr="MRI images of the lumbar spine. a Sagittal T1-weighted images from December 2010 demonstrating degenerative discs and osteoarthritis deformities at all lumbar levels. Small retrolisthesis of the second lumbar vertebra combined with severe stenosis of the spinal canal at the L2-L3 level. Less severe stenosis at the L3-L4 and L4-L5 levels. At the L1-L2 level, no extradural mass is demonstrated. However , there is slight bulging of the posterior extradural fat tissue without compression on the conus at the L1-L2 segment. b Sagittal T1-weight- ed images from October 2011 showing the same degenerative and osteoartritic abnormalities. At the L1-L2 level there is a wellcircumscribed hypointense extradural mass posterior to the thecal sac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الوصف: MRI images of the lumbar spine. a Sagittal T1-weighted images from December 2010 demonstrating degenerative discs and osteoarthritis deformities at all lumbar levels. Small retrolisthesis of the second lumbar vertebra combined with severe stenosis of the spinal canal at the L2-L3 level. Less severe stenosis at the L3-L4 and L4-L5 levels. At the L1-L2 level, no extradural mass is demonstrated. However , there is slight bulging of the posterior extradural fat tissue without compression on the conus at the L1-L2 segment. b Sagittal T1-weight- ed images from October 2011 showing the same degenerative and osteoartritic abnormalities. At the L1-L2 level there is a wellcircumscribed hypointense extradural mass posterior to the thecal sac  "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" filled="f" stroked="f">
                <o:lock v:ext="edit" aspectratio="t"/>
                <w10:wrap anchorx="page"/>
                <w10:anchorlock/>
              </v:rect>
            </w:pict>
          </mc:Fallback>
        </mc:AlternateContent>
      </w:r>
      <w:r>
        <w:rPr>
          <w:rFonts w:cstheme="minorHAnsi"/>
          <w:noProof/>
          <w:sz w:val="24"/>
          <w:szCs w:val="24"/>
        </w:rPr>
        <w:drawing>
          <wp:inline distT="0" distB="0" distL="0" distR="0" wp14:anchorId="6D9A1EF5" wp14:editId="4CA29005">
            <wp:extent cx="3411109" cy="1900362"/>
            <wp:effectExtent l="0" t="0" r="0" b="508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2156" r="24471"/>
                    <a:stretch/>
                  </pic:blipFill>
                  <pic:spPr bwMode="auto">
                    <a:xfrm>
                      <a:off x="0" y="0"/>
                      <a:ext cx="3411767" cy="1900728"/>
                    </a:xfrm>
                    <a:prstGeom prst="rect">
                      <a:avLst/>
                    </a:prstGeom>
                    <a:noFill/>
                    <a:ln>
                      <a:noFill/>
                    </a:ln>
                    <a:extLst>
                      <a:ext uri="{53640926-AAD7-44D8-BBD7-CCE9431645EC}">
                        <a14:shadowObscured xmlns:a14="http://schemas.microsoft.com/office/drawing/2010/main"/>
                      </a:ext>
                    </a:extLst>
                  </pic:spPr>
                </pic:pic>
              </a:graphicData>
            </a:graphic>
          </wp:inline>
        </w:drawing>
      </w:r>
    </w:p>
    <w:p w:rsidR="005C6BA3" w:rsidRPr="00FA2EE2" w:rsidRDefault="005C6BA3" w:rsidP="005C6BA3">
      <w:pPr>
        <w:pStyle w:val="a3"/>
        <w:bidi w:val="0"/>
        <w:jc w:val="center"/>
        <w:rPr>
          <w:rFonts w:cstheme="minorHAnsi"/>
          <w:sz w:val="24"/>
          <w:szCs w:val="24"/>
          <w:lang w:bidi="ar-IQ"/>
        </w:rPr>
      </w:pPr>
    </w:p>
    <w:p w:rsidR="00600552" w:rsidRDefault="00753142" w:rsidP="00600552">
      <w:pPr>
        <w:pStyle w:val="a3"/>
        <w:bidi w:val="0"/>
        <w:rPr>
          <w:rFonts w:cstheme="minorHAnsi"/>
          <w:sz w:val="24"/>
          <w:szCs w:val="24"/>
          <w:lang w:bidi="ar-IQ"/>
        </w:rPr>
      </w:pPr>
      <w:r w:rsidRPr="00753142">
        <w:rPr>
          <w:rFonts w:cstheme="minorHAnsi"/>
          <w:b/>
          <w:bCs/>
          <w:sz w:val="24"/>
          <w:szCs w:val="24"/>
          <w:lang w:bidi="ar-IQ"/>
        </w:rPr>
        <w:t>MRI images of the lumbar spine.</w:t>
      </w:r>
      <w:r w:rsidRPr="00753142">
        <w:rPr>
          <w:rFonts w:cstheme="minorHAnsi"/>
          <w:sz w:val="24"/>
          <w:szCs w:val="24"/>
          <w:lang w:bidi="ar-IQ"/>
        </w:rPr>
        <w:t xml:space="preserve"> a Sagittal T1-weighted images from December 2010 demonstrating degenerative discs and osteoarthritis deformities at all lumbar levels. Small </w:t>
      </w:r>
      <w:proofErr w:type="spellStart"/>
      <w:r w:rsidRPr="00753142">
        <w:rPr>
          <w:rFonts w:cstheme="minorHAnsi"/>
          <w:sz w:val="24"/>
          <w:szCs w:val="24"/>
          <w:lang w:bidi="ar-IQ"/>
        </w:rPr>
        <w:t>retrolisthesis</w:t>
      </w:r>
      <w:proofErr w:type="spellEnd"/>
      <w:r w:rsidRPr="00753142">
        <w:rPr>
          <w:rFonts w:cstheme="minorHAnsi"/>
          <w:sz w:val="24"/>
          <w:szCs w:val="24"/>
          <w:lang w:bidi="ar-IQ"/>
        </w:rPr>
        <w:t xml:space="preserve"> of the second lumbar vertebra combined with severe stenosis of the spinal canal at the L2-L3 level. Less severe stenosis at the L3-L4 and L4-L5 levels. At the L1-L2 level, no extradural mass is demonstrated. However , there is slight bulging of the posterior extradural fat tissue without compression on the </w:t>
      </w:r>
      <w:proofErr w:type="spellStart"/>
      <w:r w:rsidRPr="00753142">
        <w:rPr>
          <w:rFonts w:cstheme="minorHAnsi"/>
          <w:sz w:val="24"/>
          <w:szCs w:val="24"/>
          <w:lang w:bidi="ar-IQ"/>
        </w:rPr>
        <w:t>conus</w:t>
      </w:r>
      <w:proofErr w:type="spellEnd"/>
      <w:r w:rsidRPr="00753142">
        <w:rPr>
          <w:rFonts w:cstheme="minorHAnsi"/>
          <w:sz w:val="24"/>
          <w:szCs w:val="24"/>
          <w:lang w:bidi="ar-IQ"/>
        </w:rPr>
        <w:t xml:space="preserve"> at the L1-L2 segment. </w:t>
      </w:r>
    </w:p>
    <w:p w:rsidR="00600552" w:rsidRDefault="00600552" w:rsidP="00600552">
      <w:pPr>
        <w:pStyle w:val="a3"/>
        <w:bidi w:val="0"/>
        <w:rPr>
          <w:rFonts w:cstheme="minorHAnsi"/>
          <w:sz w:val="24"/>
          <w:szCs w:val="24"/>
          <w:lang w:bidi="ar-IQ"/>
        </w:rPr>
      </w:pPr>
    </w:p>
    <w:p w:rsidR="00FA2EE2" w:rsidRDefault="00A359A2" w:rsidP="00A359A2">
      <w:pPr>
        <w:pStyle w:val="a3"/>
        <w:bidi w:val="0"/>
        <w:jc w:val="center"/>
        <w:rPr>
          <w:rFonts w:cstheme="minorHAnsi"/>
          <w:sz w:val="24"/>
          <w:szCs w:val="24"/>
          <w:lang w:bidi="ar-IQ"/>
        </w:rPr>
      </w:pPr>
      <w:r>
        <w:rPr>
          <w:noProof/>
        </w:rPr>
        <w:drawing>
          <wp:inline distT="0" distB="0" distL="0" distR="0" wp14:anchorId="340027A3" wp14:editId="57255BA5">
            <wp:extent cx="3578087" cy="2464904"/>
            <wp:effectExtent l="0" t="0" r="3810" b="0"/>
            <wp:docPr id="3" name="صورة 3" descr="https://i.pinimg.com/736x/2f/d6/56/2fd656290642bdde5b70ef5d1108afba--radiology-degree-stud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pinimg.com/736x/2f/d6/56/2fd656290642bdde5b70ef5d1108afba--radiology-degree-study.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4276" cy="2469167"/>
                    </a:xfrm>
                    <a:prstGeom prst="rect">
                      <a:avLst/>
                    </a:prstGeom>
                    <a:noFill/>
                    <a:ln>
                      <a:noFill/>
                    </a:ln>
                  </pic:spPr>
                </pic:pic>
              </a:graphicData>
            </a:graphic>
          </wp:inline>
        </w:drawing>
      </w:r>
    </w:p>
    <w:p w:rsidR="00A02E2A" w:rsidRDefault="00A02E2A" w:rsidP="00A02E2A">
      <w:pPr>
        <w:pStyle w:val="a3"/>
        <w:bidi w:val="0"/>
        <w:jc w:val="center"/>
        <w:rPr>
          <w:rFonts w:cstheme="minorHAnsi"/>
          <w:sz w:val="24"/>
          <w:szCs w:val="24"/>
          <w:lang w:bidi="ar-IQ"/>
        </w:rPr>
      </w:pPr>
    </w:p>
    <w:p w:rsidR="00D20BAE" w:rsidRDefault="00D20BAE" w:rsidP="00D20BAE">
      <w:pPr>
        <w:shd w:val="clear" w:color="auto" w:fill="FFFFFF"/>
        <w:bidi w:val="0"/>
        <w:spacing w:before="180" w:after="180" w:line="240" w:lineRule="auto"/>
        <w:jc w:val="center"/>
        <w:textAlignment w:val="baseline"/>
        <w:outlineLvl w:val="0"/>
        <w:rPr>
          <w:rFonts w:ascii="Helvetica" w:eastAsia="Times New Roman" w:hAnsi="Helvetica" w:cs="Times New Roman"/>
          <w:color w:val="333333"/>
          <w:kern w:val="36"/>
          <w:sz w:val="24"/>
        </w:rPr>
      </w:pPr>
      <w:r>
        <w:rPr>
          <w:noProof/>
        </w:rPr>
        <w:lastRenderedPageBreak/>
        <w:drawing>
          <wp:inline distT="0" distB="0" distL="0" distR="0" wp14:anchorId="6F9F2D10" wp14:editId="2E936294">
            <wp:extent cx="3824577" cy="2027583"/>
            <wp:effectExtent l="0" t="0" r="5080" b="0"/>
            <wp:docPr id="15" name="صورة 15" descr="https://www.bmj.com/content/bmj/342/bmj.d2402/F1.mediu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bmj.com/content/bmj/342/bmj.d2402/F1.medium.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24577" cy="2027583"/>
                    </a:xfrm>
                    <a:prstGeom prst="rect">
                      <a:avLst/>
                    </a:prstGeom>
                    <a:noFill/>
                    <a:ln>
                      <a:noFill/>
                    </a:ln>
                  </pic:spPr>
                </pic:pic>
              </a:graphicData>
            </a:graphic>
          </wp:inline>
        </w:drawing>
      </w:r>
    </w:p>
    <w:p w:rsidR="00D20BAE" w:rsidRPr="00D20BAE" w:rsidRDefault="00D20BAE" w:rsidP="00D20BAE">
      <w:pPr>
        <w:shd w:val="clear" w:color="auto" w:fill="FFFFFF"/>
        <w:bidi w:val="0"/>
        <w:spacing w:before="180" w:after="180" w:line="240" w:lineRule="auto"/>
        <w:jc w:val="center"/>
        <w:textAlignment w:val="baseline"/>
        <w:outlineLvl w:val="0"/>
        <w:rPr>
          <w:rFonts w:ascii="Helvetica" w:eastAsia="Times New Roman" w:hAnsi="Helvetica" w:cs="Times New Roman"/>
          <w:color w:val="333333"/>
          <w:kern w:val="36"/>
          <w:szCs w:val="20"/>
        </w:rPr>
      </w:pPr>
      <w:r w:rsidRPr="00D20BAE">
        <w:rPr>
          <w:rFonts w:ascii="Helvetica" w:eastAsia="Times New Roman" w:hAnsi="Helvetica" w:cs="Times New Roman"/>
          <w:color w:val="333333"/>
          <w:kern w:val="36"/>
          <w:szCs w:val="20"/>
        </w:rPr>
        <w:t>Metastatic spinal cord compression</w:t>
      </w:r>
    </w:p>
    <w:p w:rsidR="00A02E2A" w:rsidRDefault="00A02E2A" w:rsidP="00A02E2A">
      <w:pPr>
        <w:pStyle w:val="a3"/>
        <w:bidi w:val="0"/>
        <w:jc w:val="center"/>
        <w:rPr>
          <w:rFonts w:cstheme="minorHAnsi"/>
          <w:sz w:val="24"/>
          <w:szCs w:val="24"/>
          <w:lang w:bidi="ar-IQ"/>
        </w:rPr>
      </w:pPr>
    </w:p>
    <w:p w:rsidR="00A02E2A" w:rsidRDefault="00A02E2A" w:rsidP="00A02E2A">
      <w:pPr>
        <w:pStyle w:val="a3"/>
        <w:bidi w:val="0"/>
        <w:jc w:val="center"/>
        <w:rPr>
          <w:rFonts w:cstheme="minorHAnsi"/>
          <w:sz w:val="24"/>
          <w:szCs w:val="24"/>
          <w:lang w:bidi="ar-IQ"/>
        </w:rPr>
      </w:pPr>
      <w:r w:rsidRPr="00A02E2A">
        <w:rPr>
          <w:rFonts w:cstheme="minorHAnsi"/>
          <w:noProof/>
          <w:sz w:val="24"/>
          <w:szCs w:val="24"/>
        </w:rPr>
        <w:drawing>
          <wp:inline distT="0" distB="0" distL="0" distR="0">
            <wp:extent cx="4365264" cy="2639833"/>
            <wp:effectExtent l="0" t="0" r="0" b="8255"/>
            <wp:docPr id="4" name="صورة 4" descr="https://i1.wp.com/boneandspine.com/wp-content/uploads/2015/03/dorsal-spine-injuries-d4-d5.jpg?resize=600%2C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1.wp.com/boneandspine.com/wp-content/uploads/2015/03/dorsal-spine-injuries-d4-d5.jpg?resize=600%2C60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65329" cy="2639872"/>
                    </a:xfrm>
                    <a:prstGeom prst="rect">
                      <a:avLst/>
                    </a:prstGeom>
                    <a:noFill/>
                    <a:ln>
                      <a:noFill/>
                    </a:ln>
                  </pic:spPr>
                </pic:pic>
              </a:graphicData>
            </a:graphic>
          </wp:inline>
        </w:drawing>
      </w:r>
    </w:p>
    <w:p w:rsidR="00F00D42" w:rsidRDefault="00F00D42" w:rsidP="00F00D42">
      <w:pPr>
        <w:pStyle w:val="a3"/>
        <w:bidi w:val="0"/>
        <w:jc w:val="center"/>
        <w:rPr>
          <w:rFonts w:cstheme="minorHAnsi"/>
          <w:sz w:val="24"/>
          <w:szCs w:val="24"/>
          <w:lang w:bidi="ar-IQ"/>
        </w:rPr>
      </w:pPr>
    </w:p>
    <w:p w:rsidR="00F00D42" w:rsidRDefault="00F00D42" w:rsidP="00F00D42">
      <w:pPr>
        <w:pStyle w:val="a3"/>
        <w:bidi w:val="0"/>
        <w:jc w:val="center"/>
        <w:rPr>
          <w:rFonts w:cstheme="minorHAnsi"/>
          <w:sz w:val="24"/>
          <w:szCs w:val="24"/>
          <w:lang w:bidi="ar-IQ"/>
        </w:rPr>
      </w:pPr>
      <w:r w:rsidRPr="00F00D42">
        <w:rPr>
          <w:rFonts w:cstheme="minorHAnsi"/>
          <w:noProof/>
          <w:sz w:val="24"/>
          <w:szCs w:val="24"/>
        </w:rPr>
        <w:drawing>
          <wp:inline distT="0" distB="0" distL="0" distR="0">
            <wp:extent cx="4373217" cy="2385391"/>
            <wp:effectExtent l="0" t="0" r="8890" b="0"/>
            <wp:docPr id="5" name="صورة 5" descr="http://www.aboutcancer.com/spine_mets_bmc_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boutcancer.com/spine_mets_bmc_60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4576" cy="2391587"/>
                    </a:xfrm>
                    <a:prstGeom prst="rect">
                      <a:avLst/>
                    </a:prstGeom>
                    <a:noFill/>
                    <a:ln>
                      <a:noFill/>
                    </a:ln>
                  </pic:spPr>
                </pic:pic>
              </a:graphicData>
            </a:graphic>
          </wp:inline>
        </w:drawing>
      </w:r>
    </w:p>
    <w:p w:rsidR="00F00D42" w:rsidRDefault="00F00D42" w:rsidP="00F00D42">
      <w:pPr>
        <w:pStyle w:val="a3"/>
        <w:bidi w:val="0"/>
        <w:jc w:val="center"/>
        <w:rPr>
          <w:rFonts w:cstheme="minorHAnsi"/>
          <w:sz w:val="24"/>
          <w:szCs w:val="24"/>
          <w:lang w:bidi="ar-IQ"/>
        </w:rPr>
      </w:pPr>
    </w:p>
    <w:p w:rsidR="00F00D42" w:rsidRDefault="00F00D42" w:rsidP="00F00D42">
      <w:pPr>
        <w:pStyle w:val="a3"/>
        <w:bidi w:val="0"/>
        <w:jc w:val="center"/>
        <w:rPr>
          <w:rFonts w:cstheme="minorHAnsi"/>
          <w:sz w:val="24"/>
          <w:szCs w:val="24"/>
          <w:lang w:bidi="ar-IQ"/>
        </w:rPr>
      </w:pPr>
      <w:r>
        <w:rPr>
          <w:noProof/>
        </w:rPr>
        <w:lastRenderedPageBreak/>
        <w:drawing>
          <wp:inline distT="0" distB="0" distL="0" distR="0" wp14:anchorId="34762388" wp14:editId="6BA2D1D8">
            <wp:extent cx="4182385" cy="2592125"/>
            <wp:effectExtent l="0" t="0" r="8890" b="0"/>
            <wp:docPr id="6" name="صورة 6" descr="https://i.pinimg.com/736x/16/b4/39/16b4393c62c7834968d4e7eb5b8ed437--radiology-degree-radiology-stud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i.pinimg.com/736x/16/b4/39/16b4393c62c7834968d4e7eb5b8ed437--radiology-degree-radiology-student.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89705" cy="2596662"/>
                    </a:xfrm>
                    <a:prstGeom prst="rect">
                      <a:avLst/>
                    </a:prstGeom>
                    <a:noFill/>
                    <a:ln>
                      <a:noFill/>
                    </a:ln>
                  </pic:spPr>
                </pic:pic>
              </a:graphicData>
            </a:graphic>
          </wp:inline>
        </w:drawing>
      </w:r>
    </w:p>
    <w:p w:rsidR="00F00D42" w:rsidRDefault="00F00D42" w:rsidP="00F00D42">
      <w:pPr>
        <w:pStyle w:val="a3"/>
        <w:bidi w:val="0"/>
        <w:jc w:val="center"/>
        <w:rPr>
          <w:rFonts w:cstheme="minorHAnsi"/>
          <w:sz w:val="24"/>
          <w:szCs w:val="24"/>
          <w:lang w:bidi="ar-IQ"/>
        </w:rPr>
      </w:pPr>
    </w:p>
    <w:p w:rsidR="00F00D42" w:rsidRDefault="00F00D42" w:rsidP="00F00D42">
      <w:pPr>
        <w:pStyle w:val="a3"/>
        <w:bidi w:val="0"/>
        <w:jc w:val="center"/>
        <w:rPr>
          <w:rFonts w:cstheme="minorHAnsi"/>
          <w:sz w:val="24"/>
          <w:szCs w:val="24"/>
          <w:lang w:bidi="ar-IQ"/>
        </w:rPr>
      </w:pPr>
    </w:p>
    <w:p w:rsidR="00F00D42" w:rsidRDefault="00F00D42" w:rsidP="00F00D42">
      <w:pPr>
        <w:pStyle w:val="a3"/>
        <w:bidi w:val="0"/>
        <w:jc w:val="center"/>
        <w:rPr>
          <w:rFonts w:cstheme="minorHAnsi"/>
          <w:sz w:val="24"/>
          <w:szCs w:val="24"/>
          <w:lang w:bidi="ar-IQ"/>
        </w:rPr>
      </w:pPr>
      <w:r>
        <w:rPr>
          <w:noProof/>
        </w:rPr>
        <w:drawing>
          <wp:inline distT="0" distB="0" distL="0" distR="0" wp14:anchorId="45D912B6" wp14:editId="59C250B7">
            <wp:extent cx="3403159" cy="2385391"/>
            <wp:effectExtent l="0" t="0" r="6985" b="0"/>
            <wp:docPr id="7" name="صورة 7" descr="https://4.bp.blogspot.com/_FYzmMSSuvWc/TGFcoLB4hjI/AAAAAAAAF20/qOnHWo2Nyr4/s3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4.bp.blogspot.com/_FYzmMSSuvWc/TGFcoLB4hjI/AAAAAAAAF20/qOnHWo2Nyr4/s320/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3282" cy="2385477"/>
                    </a:xfrm>
                    <a:prstGeom prst="rect">
                      <a:avLst/>
                    </a:prstGeom>
                    <a:noFill/>
                    <a:ln>
                      <a:noFill/>
                    </a:ln>
                  </pic:spPr>
                </pic:pic>
              </a:graphicData>
            </a:graphic>
          </wp:inline>
        </w:drawing>
      </w:r>
    </w:p>
    <w:p w:rsidR="00322FD8" w:rsidRDefault="00322FD8" w:rsidP="00322FD8">
      <w:pPr>
        <w:pStyle w:val="a3"/>
        <w:bidi w:val="0"/>
        <w:jc w:val="center"/>
        <w:rPr>
          <w:rFonts w:cstheme="minorHAnsi"/>
          <w:sz w:val="24"/>
          <w:szCs w:val="24"/>
          <w:lang w:bidi="ar-IQ"/>
        </w:rPr>
      </w:pPr>
    </w:p>
    <w:p w:rsidR="00322FD8" w:rsidRPr="00ED1BD1" w:rsidRDefault="00ED1BD1" w:rsidP="00ED1BD1">
      <w:pPr>
        <w:pStyle w:val="a3"/>
        <w:bidi w:val="0"/>
        <w:ind w:left="1843"/>
        <w:rPr>
          <w:rFonts w:cstheme="minorHAnsi"/>
          <w:sz w:val="24"/>
          <w:szCs w:val="24"/>
          <w:lang w:bidi="ar-IQ"/>
        </w:rPr>
      </w:pPr>
      <w:r w:rsidRPr="00ED1BD1">
        <w:rPr>
          <w:rFonts w:cstheme="minorHAnsi"/>
          <w:b/>
          <w:bCs/>
          <w:sz w:val="24"/>
          <w:szCs w:val="24"/>
          <w:lang w:bidi="ar-IQ"/>
        </w:rPr>
        <w:t>1.</w:t>
      </w:r>
      <w:r w:rsidR="00322FD8" w:rsidRPr="00ED1BD1">
        <w:rPr>
          <w:rFonts w:cstheme="minorHAnsi"/>
          <w:b/>
          <w:bCs/>
          <w:sz w:val="24"/>
          <w:szCs w:val="24"/>
          <w:lang w:bidi="ar-IQ"/>
        </w:rPr>
        <w:t>Hemangioma.</w:t>
      </w:r>
      <w:r w:rsidR="00732EC5" w:rsidRPr="00ED1BD1">
        <w:rPr>
          <w:rFonts w:cstheme="minorHAnsi"/>
          <w:b/>
          <w:bCs/>
          <w:sz w:val="24"/>
          <w:szCs w:val="24"/>
          <w:lang w:bidi="ar-IQ"/>
        </w:rPr>
        <w:t xml:space="preserve"> </w:t>
      </w:r>
      <w:r w:rsidR="00322FD8" w:rsidRPr="00ED1BD1">
        <w:rPr>
          <w:rFonts w:cstheme="minorHAnsi"/>
          <w:b/>
          <w:bCs/>
          <w:sz w:val="24"/>
          <w:szCs w:val="24"/>
          <w:lang w:bidi="ar-IQ"/>
        </w:rPr>
        <w:t>2-Metastasis.</w:t>
      </w:r>
      <w:r w:rsidR="00732EC5" w:rsidRPr="00ED1BD1">
        <w:rPr>
          <w:rFonts w:cstheme="minorHAnsi"/>
          <w:b/>
          <w:bCs/>
          <w:sz w:val="24"/>
          <w:szCs w:val="24"/>
          <w:lang w:bidi="ar-IQ"/>
        </w:rPr>
        <w:t xml:space="preserve"> </w:t>
      </w:r>
      <w:r w:rsidR="00322FD8" w:rsidRPr="00ED1BD1">
        <w:rPr>
          <w:rFonts w:cstheme="minorHAnsi"/>
          <w:b/>
          <w:bCs/>
          <w:sz w:val="24"/>
          <w:szCs w:val="24"/>
          <w:lang w:bidi="ar-IQ"/>
        </w:rPr>
        <w:t>3- Multiple myeloma.</w:t>
      </w:r>
      <w:r w:rsidR="00732EC5" w:rsidRPr="00ED1BD1">
        <w:rPr>
          <w:rFonts w:cstheme="minorHAnsi"/>
          <w:b/>
          <w:bCs/>
          <w:sz w:val="24"/>
          <w:szCs w:val="24"/>
          <w:lang w:bidi="ar-IQ"/>
        </w:rPr>
        <w:t xml:space="preserve"> </w:t>
      </w:r>
      <w:r w:rsidR="00322FD8" w:rsidRPr="00ED1BD1">
        <w:rPr>
          <w:rFonts w:cstheme="minorHAnsi"/>
          <w:b/>
          <w:bCs/>
          <w:sz w:val="24"/>
          <w:szCs w:val="24"/>
          <w:lang w:bidi="ar-IQ"/>
        </w:rPr>
        <w:t xml:space="preserve">4-Plasmocytoma: vertebra </w:t>
      </w:r>
      <w:proofErr w:type="spellStart"/>
      <w:r w:rsidR="00322FD8" w:rsidRPr="00ED1BD1">
        <w:rPr>
          <w:rFonts w:cstheme="minorHAnsi"/>
          <w:b/>
          <w:bCs/>
          <w:sz w:val="24"/>
          <w:szCs w:val="24"/>
          <w:lang w:bidi="ar-IQ"/>
        </w:rPr>
        <w:t>plana</w:t>
      </w:r>
      <w:proofErr w:type="spellEnd"/>
      <w:r w:rsidR="00322FD8" w:rsidRPr="00ED1BD1">
        <w:rPr>
          <w:rFonts w:cstheme="minorHAnsi"/>
          <w:b/>
          <w:bCs/>
          <w:sz w:val="24"/>
          <w:szCs w:val="24"/>
          <w:lang w:bidi="ar-IQ"/>
        </w:rPr>
        <w:t>.</w:t>
      </w:r>
      <w:r w:rsidR="00732EC5" w:rsidRPr="00ED1BD1">
        <w:rPr>
          <w:rFonts w:cstheme="minorHAnsi"/>
          <w:b/>
          <w:bCs/>
          <w:sz w:val="24"/>
          <w:szCs w:val="24"/>
          <w:lang w:bidi="ar-IQ"/>
        </w:rPr>
        <w:t xml:space="preserve"> </w:t>
      </w:r>
      <w:r w:rsidR="00322FD8" w:rsidRPr="00ED1BD1">
        <w:rPr>
          <w:rFonts w:cstheme="minorHAnsi"/>
          <w:b/>
          <w:bCs/>
          <w:sz w:val="24"/>
          <w:szCs w:val="24"/>
          <w:lang w:bidi="ar-IQ"/>
        </w:rPr>
        <w:t xml:space="preserve">This 'Mini Brain' appearance of </w:t>
      </w:r>
      <w:proofErr w:type="spellStart"/>
      <w:r w:rsidR="00322FD8" w:rsidRPr="00ED1BD1">
        <w:rPr>
          <w:rFonts w:cstheme="minorHAnsi"/>
          <w:b/>
          <w:bCs/>
          <w:sz w:val="24"/>
          <w:szCs w:val="24"/>
          <w:lang w:bidi="ar-IQ"/>
        </w:rPr>
        <w:t>plasmacytoma</w:t>
      </w:r>
      <w:proofErr w:type="spellEnd"/>
      <w:r w:rsidR="00322FD8" w:rsidRPr="00ED1BD1">
        <w:rPr>
          <w:rFonts w:cstheme="minorHAnsi"/>
          <w:b/>
          <w:bCs/>
          <w:sz w:val="24"/>
          <w:szCs w:val="24"/>
          <w:lang w:bidi="ar-IQ"/>
        </w:rPr>
        <w:t xml:space="preserve"> in the spine is sufficiently pathognomonic to obviate biopsy .</w:t>
      </w:r>
    </w:p>
    <w:p w:rsidR="00871369" w:rsidRDefault="00871369" w:rsidP="00871369">
      <w:pPr>
        <w:pStyle w:val="a3"/>
        <w:bidi w:val="0"/>
        <w:jc w:val="center"/>
        <w:rPr>
          <w:rFonts w:cstheme="minorHAnsi"/>
          <w:sz w:val="24"/>
          <w:szCs w:val="24"/>
          <w:lang w:bidi="ar-IQ"/>
        </w:rPr>
      </w:pPr>
    </w:p>
    <w:p w:rsidR="00871369" w:rsidRDefault="00871369" w:rsidP="00871369">
      <w:pPr>
        <w:pStyle w:val="a3"/>
        <w:bidi w:val="0"/>
        <w:jc w:val="center"/>
        <w:rPr>
          <w:rFonts w:cstheme="minorHAnsi"/>
          <w:sz w:val="24"/>
          <w:szCs w:val="24"/>
          <w:lang w:bidi="ar-IQ"/>
        </w:rPr>
      </w:pPr>
      <w:r w:rsidRPr="00871369">
        <w:rPr>
          <w:rFonts w:cstheme="minorHAnsi"/>
          <w:noProof/>
          <w:sz w:val="24"/>
          <w:szCs w:val="24"/>
        </w:rPr>
        <w:drawing>
          <wp:inline distT="0" distB="0" distL="0" distR="0">
            <wp:extent cx="3323645" cy="2432454"/>
            <wp:effectExtent l="0" t="0" r="0" b="6350"/>
            <wp:docPr id="8" name="صورة 8" descr="https://neckandback.com/wp-content/uploads/2014/07/32.Axial-CT-image-of-bilateral-pars-fractures-of-L5-arrow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neckandback.com/wp-content/uploads/2014/07/32.Axial-CT-image-of-bilateral-pars-fractures-of-L5-arrow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32790" cy="2439147"/>
                    </a:xfrm>
                    <a:prstGeom prst="rect">
                      <a:avLst/>
                    </a:prstGeom>
                    <a:noFill/>
                    <a:ln>
                      <a:noFill/>
                    </a:ln>
                  </pic:spPr>
                </pic:pic>
              </a:graphicData>
            </a:graphic>
          </wp:inline>
        </w:drawing>
      </w:r>
    </w:p>
    <w:p w:rsidR="00600552" w:rsidRDefault="00600552" w:rsidP="00600552">
      <w:pPr>
        <w:pStyle w:val="a3"/>
        <w:bidi w:val="0"/>
        <w:jc w:val="center"/>
        <w:rPr>
          <w:rFonts w:cstheme="minorHAnsi"/>
          <w:sz w:val="24"/>
          <w:szCs w:val="24"/>
          <w:lang w:bidi="ar-IQ"/>
        </w:rPr>
      </w:pPr>
    </w:p>
    <w:p w:rsidR="00ED1BD1" w:rsidRPr="00A2367A" w:rsidRDefault="00600552" w:rsidP="00DF376F">
      <w:pPr>
        <w:pStyle w:val="a3"/>
        <w:bidi w:val="0"/>
        <w:jc w:val="center"/>
        <w:rPr>
          <w:rFonts w:cstheme="minorHAnsi"/>
          <w:sz w:val="24"/>
          <w:szCs w:val="24"/>
          <w:lang w:bidi="ar-IQ"/>
        </w:rPr>
      </w:pPr>
      <w:r w:rsidRPr="00600552">
        <w:rPr>
          <w:rFonts w:cstheme="minorHAnsi"/>
          <w:noProof/>
          <w:sz w:val="24"/>
          <w:szCs w:val="24"/>
        </w:rPr>
        <w:drawing>
          <wp:inline distT="0" distB="0" distL="0" distR="0" wp14:anchorId="2159CCBB" wp14:editId="0D0FEAB2">
            <wp:extent cx="3538330" cy="2449002"/>
            <wp:effectExtent l="0" t="0" r="5080" b="8890"/>
            <wp:docPr id="9" name="صورة 9" descr="MRI Vs CT Sc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RI Vs CT Sca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38330" cy="2449002"/>
                    </a:xfrm>
                    <a:prstGeom prst="rect">
                      <a:avLst/>
                    </a:prstGeom>
                    <a:noFill/>
                    <a:ln>
                      <a:noFill/>
                    </a:ln>
                  </pic:spPr>
                </pic:pic>
              </a:graphicData>
            </a:graphic>
          </wp:inline>
        </w:drawing>
      </w:r>
    </w:p>
    <w:p w:rsidR="00600552" w:rsidRDefault="00ED1BD1" w:rsidP="00ED1BD1">
      <w:pPr>
        <w:pStyle w:val="a3"/>
        <w:bidi w:val="0"/>
        <w:jc w:val="center"/>
        <w:rPr>
          <w:rFonts w:cstheme="minorHAnsi"/>
          <w:sz w:val="28"/>
          <w:szCs w:val="28"/>
          <w:lang w:bidi="ar-IQ"/>
        </w:rPr>
      </w:pPr>
      <w:r w:rsidRPr="00A2367A">
        <w:rPr>
          <w:rFonts w:cstheme="minorHAnsi"/>
          <w:sz w:val="28"/>
          <w:szCs w:val="28"/>
          <w:lang w:bidi="ar-IQ"/>
        </w:rPr>
        <w:t>How to tell the difference between MRI and CT scan?</w:t>
      </w:r>
    </w:p>
    <w:p w:rsidR="00DF376F" w:rsidRPr="00A2367A" w:rsidRDefault="00DF376F" w:rsidP="00DF376F">
      <w:pPr>
        <w:pStyle w:val="a3"/>
        <w:bidi w:val="0"/>
        <w:jc w:val="center"/>
        <w:rPr>
          <w:rFonts w:cstheme="minorHAnsi"/>
          <w:sz w:val="28"/>
          <w:szCs w:val="28"/>
          <w:lang w:bidi="ar-IQ"/>
        </w:rPr>
      </w:pPr>
    </w:p>
    <w:p w:rsidR="00ED1BD1" w:rsidRDefault="00ED1BD1" w:rsidP="00ED1BD1">
      <w:pPr>
        <w:pStyle w:val="a3"/>
        <w:bidi w:val="0"/>
        <w:jc w:val="center"/>
        <w:rPr>
          <w:rFonts w:cstheme="minorHAnsi"/>
          <w:b/>
          <w:bCs/>
          <w:sz w:val="28"/>
          <w:szCs w:val="28"/>
          <w:lang w:bidi="ar-IQ"/>
        </w:rPr>
      </w:pPr>
      <w:r>
        <w:rPr>
          <w:noProof/>
        </w:rPr>
        <w:drawing>
          <wp:inline distT="0" distB="0" distL="0" distR="0" wp14:anchorId="0ABC5B70" wp14:editId="48B168CA">
            <wp:extent cx="3228230" cy="2886323"/>
            <wp:effectExtent l="0" t="0" r="0" b="0"/>
            <wp:docPr id="10" name="صورة 10" descr="https://d3i71xaburhd42.cloudfront.net/d6ee618374f04c556b39e14d3e566cfe5e5153e9/3-Figur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3i71xaburhd42.cloudfront.net/d6ee618374f04c556b39e14d3e566cfe5e5153e9/3-Figure1-1.png"/>
                    <pic:cNvPicPr>
                      <a:picLocks noChangeAspect="1" noChangeArrowheads="1"/>
                    </pic:cNvPicPr>
                  </pic:nvPicPr>
                  <pic:blipFill rotWithShape="1">
                    <a:blip r:embed="rId15">
                      <a:extLst>
                        <a:ext uri="{28A0092B-C50C-407E-A947-70E740481C1C}">
                          <a14:useLocalDpi xmlns:a14="http://schemas.microsoft.com/office/drawing/2010/main" val="0"/>
                        </a:ext>
                      </a:extLst>
                    </a:blip>
                    <a:srcRect b="3652"/>
                    <a:stretch/>
                  </pic:blipFill>
                  <pic:spPr bwMode="auto">
                    <a:xfrm>
                      <a:off x="0" y="0"/>
                      <a:ext cx="3231237" cy="2889012"/>
                    </a:xfrm>
                    <a:prstGeom prst="rect">
                      <a:avLst/>
                    </a:prstGeom>
                    <a:noFill/>
                    <a:ln>
                      <a:noFill/>
                    </a:ln>
                    <a:extLst>
                      <a:ext uri="{53640926-AAD7-44D8-BBD7-CCE9431645EC}">
                        <a14:shadowObscured xmlns:a14="http://schemas.microsoft.com/office/drawing/2010/main"/>
                      </a:ext>
                    </a:extLst>
                  </pic:spPr>
                </pic:pic>
              </a:graphicData>
            </a:graphic>
          </wp:inline>
        </w:drawing>
      </w:r>
    </w:p>
    <w:p w:rsidR="00DF376F" w:rsidRDefault="00DF376F" w:rsidP="00DF376F">
      <w:pPr>
        <w:pStyle w:val="a3"/>
        <w:bidi w:val="0"/>
        <w:jc w:val="center"/>
        <w:rPr>
          <w:rFonts w:cstheme="minorHAnsi"/>
          <w:b/>
          <w:bCs/>
          <w:sz w:val="28"/>
          <w:szCs w:val="28"/>
          <w:lang w:bidi="ar-IQ"/>
        </w:rPr>
      </w:pPr>
    </w:p>
    <w:p w:rsidR="00574F03" w:rsidRPr="00DF376F" w:rsidRDefault="00574F03" w:rsidP="00574F03">
      <w:pPr>
        <w:pStyle w:val="a3"/>
        <w:bidi w:val="0"/>
        <w:rPr>
          <w:rFonts w:cstheme="minorHAnsi"/>
          <w:b/>
          <w:bCs/>
          <w:sz w:val="28"/>
          <w:szCs w:val="28"/>
          <w:lang w:bidi="ar-IQ"/>
        </w:rPr>
      </w:pPr>
      <w:r w:rsidRPr="00DF376F">
        <w:rPr>
          <w:rFonts w:ascii="Arial" w:hAnsi="Arial" w:cs="Arial"/>
          <w:b/>
          <w:bCs/>
          <w:color w:val="2E3743"/>
          <w:sz w:val="21"/>
          <w:szCs w:val="21"/>
          <w:shd w:val="clear" w:color="auto" w:fill="FFFFFF"/>
        </w:rPr>
        <w:t>Sagittal T2W (A), T1W (B), and post-contrast fat-suppressed T1W (C) sequences reveal noncontiguous multiple-level spinal tuberculosis involvement at T9–T10 and L4–L5 levels. </w:t>
      </w:r>
    </w:p>
    <w:p w:rsidR="00DF376F" w:rsidRPr="00DF376F" w:rsidRDefault="00DF376F" w:rsidP="00A31DB2">
      <w:pPr>
        <w:pStyle w:val="a3"/>
        <w:bidi w:val="0"/>
        <w:jc w:val="center"/>
        <w:rPr>
          <w:rFonts w:cstheme="minorHAnsi"/>
          <w:b/>
          <w:bCs/>
          <w:sz w:val="28"/>
          <w:szCs w:val="28"/>
          <w:lang w:bidi="ar-IQ"/>
        </w:rPr>
      </w:pPr>
    </w:p>
    <w:p w:rsidR="00DF376F" w:rsidRDefault="00DF376F" w:rsidP="00DF376F">
      <w:pPr>
        <w:pStyle w:val="a3"/>
        <w:bidi w:val="0"/>
        <w:jc w:val="center"/>
        <w:rPr>
          <w:rFonts w:cstheme="minorHAnsi"/>
          <w:b/>
          <w:bCs/>
          <w:sz w:val="28"/>
          <w:szCs w:val="28"/>
          <w:lang w:bidi="ar-IQ"/>
        </w:rPr>
      </w:pPr>
    </w:p>
    <w:p w:rsidR="00A31DB2" w:rsidRDefault="00A31DB2" w:rsidP="00DF376F">
      <w:pPr>
        <w:pStyle w:val="a3"/>
        <w:bidi w:val="0"/>
        <w:jc w:val="center"/>
        <w:rPr>
          <w:rFonts w:cstheme="minorHAnsi"/>
          <w:b/>
          <w:bCs/>
          <w:sz w:val="28"/>
          <w:szCs w:val="28"/>
          <w:lang w:bidi="ar-IQ"/>
        </w:rPr>
      </w:pPr>
      <w:r>
        <w:rPr>
          <w:noProof/>
        </w:rPr>
        <w:lastRenderedPageBreak/>
        <w:drawing>
          <wp:inline distT="0" distB="0" distL="0" distR="0" wp14:anchorId="38F897A5" wp14:editId="33DE5B9A">
            <wp:extent cx="5327372" cy="3832529"/>
            <wp:effectExtent l="0" t="0" r="6985" b="0"/>
            <wp:docPr id="11" name="صورة 11" descr="Figure 2: (a) Cervical and thoracic spinal cord T2-weighted MRI revealed high-intensity lesions extending continuously from the medulla to the conus; and, (b) scattered punctate gadolinium enhancement is seen within this reg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gure 2: (a) Cervical and thoracic spinal cord T2-weighted MRI revealed high-intensity lesions extending continuously from the medulla to the conus; and, (b) scattered punctate gadolinium enhancement is seen within this regio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36707" cy="3839245"/>
                    </a:xfrm>
                    <a:prstGeom prst="rect">
                      <a:avLst/>
                    </a:prstGeom>
                    <a:noFill/>
                    <a:ln>
                      <a:noFill/>
                    </a:ln>
                  </pic:spPr>
                </pic:pic>
              </a:graphicData>
            </a:graphic>
          </wp:inline>
        </w:drawing>
      </w:r>
    </w:p>
    <w:p w:rsidR="00DF376F" w:rsidRDefault="00DF376F" w:rsidP="00DF376F">
      <w:pPr>
        <w:pStyle w:val="a3"/>
        <w:bidi w:val="0"/>
        <w:jc w:val="center"/>
        <w:rPr>
          <w:rFonts w:cstheme="minorHAnsi"/>
          <w:b/>
          <w:bCs/>
          <w:sz w:val="28"/>
          <w:szCs w:val="28"/>
          <w:lang w:bidi="ar-IQ"/>
        </w:rPr>
      </w:pPr>
    </w:p>
    <w:p w:rsidR="005C6BA3" w:rsidRDefault="005C6BA3" w:rsidP="005C6BA3">
      <w:pPr>
        <w:pStyle w:val="a3"/>
        <w:bidi w:val="0"/>
        <w:jc w:val="center"/>
        <w:rPr>
          <w:rFonts w:cstheme="minorHAnsi"/>
          <w:b/>
          <w:bCs/>
          <w:sz w:val="28"/>
          <w:szCs w:val="28"/>
          <w:lang w:bidi="ar-IQ"/>
        </w:rPr>
      </w:pPr>
    </w:p>
    <w:p w:rsidR="00A31DB2" w:rsidRDefault="00A31DB2" w:rsidP="00DF376F">
      <w:pPr>
        <w:pStyle w:val="a3"/>
        <w:numPr>
          <w:ilvl w:val="0"/>
          <w:numId w:val="3"/>
        </w:numPr>
        <w:bidi w:val="0"/>
        <w:rPr>
          <w:rFonts w:cstheme="minorHAnsi"/>
          <w:b/>
          <w:bCs/>
          <w:sz w:val="28"/>
          <w:szCs w:val="28"/>
          <w:lang w:bidi="ar-IQ"/>
        </w:rPr>
      </w:pPr>
      <w:r w:rsidRPr="00DF376F">
        <w:rPr>
          <w:rFonts w:ascii="Verdana" w:hAnsi="Verdana"/>
          <w:b/>
          <w:bCs/>
          <w:color w:val="000000"/>
          <w:sz w:val="18"/>
          <w:szCs w:val="18"/>
          <w:shd w:val="clear" w:color="auto" w:fill="FFFFFF"/>
        </w:rPr>
        <w:t xml:space="preserve">Cervical and thoracic spinal cord T2-weighted MRI revealed high-intensity lesions extending continuously from the medulla to the </w:t>
      </w:r>
      <w:proofErr w:type="spellStart"/>
      <w:r w:rsidRPr="00DF376F">
        <w:rPr>
          <w:rFonts w:ascii="Verdana" w:hAnsi="Verdana"/>
          <w:b/>
          <w:bCs/>
          <w:color w:val="000000"/>
          <w:sz w:val="18"/>
          <w:szCs w:val="18"/>
          <w:shd w:val="clear" w:color="auto" w:fill="FFFFFF"/>
        </w:rPr>
        <w:t>conus</w:t>
      </w:r>
      <w:proofErr w:type="spellEnd"/>
      <w:r w:rsidRPr="00DF376F">
        <w:rPr>
          <w:rFonts w:ascii="Verdana" w:hAnsi="Verdana"/>
          <w:b/>
          <w:bCs/>
          <w:color w:val="000000"/>
          <w:sz w:val="18"/>
          <w:szCs w:val="18"/>
          <w:shd w:val="clear" w:color="auto" w:fill="FFFFFF"/>
        </w:rPr>
        <w:t>; and, (b) scattered punctate gadolinium enhancement is seen within this region</w:t>
      </w:r>
    </w:p>
    <w:p w:rsidR="00DF376F" w:rsidRPr="00DF376F" w:rsidRDefault="00DF376F" w:rsidP="00DF376F">
      <w:pPr>
        <w:pStyle w:val="a3"/>
        <w:bidi w:val="0"/>
        <w:ind w:left="360"/>
        <w:rPr>
          <w:rFonts w:cstheme="minorHAnsi"/>
          <w:b/>
          <w:bCs/>
          <w:sz w:val="28"/>
          <w:szCs w:val="28"/>
          <w:lang w:bidi="ar-IQ"/>
        </w:rPr>
      </w:pPr>
    </w:p>
    <w:p w:rsidR="005C6BA3" w:rsidRDefault="005C6BA3" w:rsidP="005C6BA3">
      <w:pPr>
        <w:pStyle w:val="a3"/>
        <w:bidi w:val="0"/>
        <w:ind w:left="360"/>
        <w:jc w:val="center"/>
        <w:rPr>
          <w:rFonts w:cstheme="minorHAnsi"/>
          <w:b/>
          <w:bCs/>
          <w:sz w:val="28"/>
          <w:szCs w:val="28"/>
          <w:lang w:bidi="ar-IQ"/>
        </w:rPr>
      </w:pPr>
      <w:r>
        <w:rPr>
          <w:noProof/>
        </w:rPr>
        <w:drawing>
          <wp:inline distT="0" distB="0" distL="0" distR="0" wp14:anchorId="16A3D7D0" wp14:editId="269B07AD">
            <wp:extent cx="5279663" cy="2528515"/>
            <wp:effectExtent l="0" t="0" r="0" b="5715"/>
            <wp:docPr id="12" name="صورة 1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9661" cy="2528514"/>
                    </a:xfrm>
                    <a:prstGeom prst="rect">
                      <a:avLst/>
                    </a:prstGeom>
                    <a:noFill/>
                    <a:ln>
                      <a:noFill/>
                    </a:ln>
                  </pic:spPr>
                </pic:pic>
              </a:graphicData>
            </a:graphic>
          </wp:inline>
        </w:drawing>
      </w:r>
    </w:p>
    <w:p w:rsidR="005C6BA3" w:rsidRPr="005C6BA3" w:rsidRDefault="005C6BA3" w:rsidP="005C6BA3">
      <w:pPr>
        <w:pStyle w:val="figurelegend"/>
        <w:pBdr>
          <w:top w:val="single" w:sz="6" w:space="0" w:color="0000A0"/>
        </w:pBdr>
        <w:shd w:val="clear" w:color="auto" w:fill="FFFFFF"/>
        <w:spacing w:before="0" w:beforeAutospacing="0" w:after="0" w:afterAutospacing="0" w:line="360" w:lineRule="atLeast"/>
        <w:jc w:val="both"/>
        <w:textAlignment w:val="top"/>
        <w:rPr>
          <w:rFonts w:ascii="inherit" w:hAnsi="inherit"/>
          <w:b/>
          <w:bCs/>
          <w:color w:val="6E6E6E"/>
          <w:sz w:val="22"/>
          <w:szCs w:val="22"/>
        </w:rPr>
      </w:pPr>
      <w:r w:rsidRPr="005C6BA3">
        <w:rPr>
          <w:rFonts w:ascii="inherit" w:hAnsi="inherit"/>
          <w:b/>
          <w:bCs/>
          <w:color w:val="6E6E6E"/>
          <w:sz w:val="22"/>
          <w:szCs w:val="22"/>
        </w:rPr>
        <w:t xml:space="preserve">L4 vertebral body </w:t>
      </w:r>
      <w:proofErr w:type="spellStart"/>
      <w:r w:rsidRPr="005C6BA3">
        <w:rPr>
          <w:rFonts w:ascii="inherit" w:hAnsi="inherit"/>
          <w:b/>
          <w:bCs/>
          <w:color w:val="6E6E6E"/>
          <w:sz w:val="22"/>
          <w:szCs w:val="22"/>
        </w:rPr>
        <w:t>hemangioma</w:t>
      </w:r>
      <w:proofErr w:type="spellEnd"/>
      <w:r w:rsidRPr="005C6BA3">
        <w:rPr>
          <w:rFonts w:ascii="inherit" w:hAnsi="inherit"/>
          <w:b/>
          <w:bCs/>
          <w:color w:val="6E6E6E"/>
          <w:sz w:val="22"/>
          <w:szCs w:val="22"/>
        </w:rPr>
        <w:t xml:space="preserve"> with coarse vertical </w:t>
      </w:r>
      <w:proofErr w:type="spellStart"/>
      <w:r w:rsidRPr="005C6BA3">
        <w:rPr>
          <w:rFonts w:ascii="inherit" w:hAnsi="inherit"/>
          <w:b/>
          <w:bCs/>
          <w:color w:val="6E6E6E"/>
          <w:sz w:val="22"/>
          <w:szCs w:val="22"/>
        </w:rPr>
        <w:t>trabeculae</w:t>
      </w:r>
      <w:proofErr w:type="spellEnd"/>
      <w:r w:rsidRPr="005C6BA3">
        <w:rPr>
          <w:rFonts w:ascii="inherit" w:hAnsi="inherit"/>
          <w:b/>
          <w:bCs/>
          <w:color w:val="6E6E6E"/>
          <w:sz w:val="22"/>
          <w:szCs w:val="22"/>
        </w:rPr>
        <w:t xml:space="preserve">. </w:t>
      </w:r>
      <w:proofErr w:type="spellStart"/>
      <w:r w:rsidRPr="005C6BA3">
        <w:rPr>
          <w:rFonts w:ascii="inherit" w:hAnsi="inherit"/>
          <w:b/>
          <w:bCs/>
          <w:color w:val="6E6E6E"/>
          <w:sz w:val="22"/>
          <w:szCs w:val="22"/>
        </w:rPr>
        <w:t>Anteroposterior</w:t>
      </w:r>
      <w:proofErr w:type="spellEnd"/>
      <w:r w:rsidRPr="005C6BA3">
        <w:rPr>
          <w:rFonts w:ascii="inherit" w:hAnsi="inherit"/>
          <w:b/>
          <w:bCs/>
          <w:color w:val="6E6E6E"/>
          <w:sz w:val="22"/>
          <w:szCs w:val="22"/>
        </w:rPr>
        <w:t xml:space="preserve"> view </w:t>
      </w:r>
      <w:r w:rsidRPr="005C6BA3">
        <w:rPr>
          <w:rStyle w:val="a5"/>
          <w:rFonts w:ascii="inherit" w:hAnsi="inherit"/>
          <w:b/>
          <w:bCs/>
          <w:color w:val="6E6E6E"/>
          <w:sz w:val="22"/>
          <w:szCs w:val="22"/>
          <w:bdr w:val="none" w:sz="0" w:space="0" w:color="auto" w:frame="1"/>
        </w:rPr>
        <w:t>(left)</w:t>
      </w:r>
      <w:r w:rsidRPr="005C6BA3">
        <w:rPr>
          <w:rFonts w:ascii="inherit" w:hAnsi="inherit"/>
          <w:b/>
          <w:bCs/>
          <w:color w:val="6E6E6E"/>
          <w:sz w:val="22"/>
          <w:szCs w:val="22"/>
        </w:rPr>
        <w:t>, lateral view </w:t>
      </w:r>
      <w:r w:rsidRPr="005C6BA3">
        <w:rPr>
          <w:rStyle w:val="a5"/>
          <w:rFonts w:ascii="inherit" w:hAnsi="inherit"/>
          <w:b/>
          <w:bCs/>
          <w:color w:val="6E6E6E"/>
          <w:sz w:val="22"/>
          <w:szCs w:val="22"/>
          <w:bdr w:val="none" w:sz="0" w:space="0" w:color="auto" w:frame="1"/>
        </w:rPr>
        <w:t>(middle)</w:t>
      </w:r>
      <w:r w:rsidRPr="005C6BA3">
        <w:rPr>
          <w:rFonts w:ascii="inherit" w:hAnsi="inherit"/>
          <w:b/>
          <w:bCs/>
          <w:color w:val="6E6E6E"/>
          <w:sz w:val="22"/>
          <w:szCs w:val="22"/>
        </w:rPr>
        <w:t>, and CT </w:t>
      </w:r>
      <w:r w:rsidRPr="005C6BA3">
        <w:rPr>
          <w:rStyle w:val="a5"/>
          <w:rFonts w:ascii="inherit" w:hAnsi="inherit"/>
          <w:b/>
          <w:bCs/>
          <w:color w:val="6E6E6E"/>
          <w:sz w:val="22"/>
          <w:szCs w:val="22"/>
          <w:bdr w:val="none" w:sz="0" w:space="0" w:color="auto" w:frame="1"/>
        </w:rPr>
        <w:t>(right)</w:t>
      </w:r>
      <w:r w:rsidRPr="005C6BA3">
        <w:rPr>
          <w:rFonts w:ascii="inherit" w:hAnsi="inherit"/>
          <w:b/>
          <w:bCs/>
          <w:color w:val="6E6E6E"/>
          <w:sz w:val="22"/>
          <w:szCs w:val="22"/>
        </w:rPr>
        <w:t>.</w:t>
      </w:r>
    </w:p>
    <w:p w:rsidR="002E4AB2" w:rsidRDefault="002E4AB2" w:rsidP="002E4AB2">
      <w:pPr>
        <w:pStyle w:val="a3"/>
        <w:bidi w:val="0"/>
        <w:ind w:left="360"/>
        <w:jc w:val="center"/>
        <w:rPr>
          <w:rFonts w:cstheme="minorHAnsi"/>
          <w:b/>
          <w:bCs/>
          <w:sz w:val="28"/>
          <w:szCs w:val="28"/>
          <w:lang w:bidi="ar-IQ"/>
        </w:rPr>
      </w:pPr>
      <w:r>
        <w:rPr>
          <w:rFonts w:cstheme="minorHAnsi"/>
          <w:b/>
          <w:bCs/>
          <w:noProof/>
          <w:sz w:val="28"/>
          <w:szCs w:val="28"/>
        </w:rPr>
        <w:lastRenderedPageBreak/>
        <w:drawing>
          <wp:inline distT="0" distB="0" distL="0" distR="0" wp14:anchorId="534E302C">
            <wp:extent cx="3339548" cy="2798859"/>
            <wp:effectExtent l="0" t="0" r="0" b="1905"/>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9548" cy="2798859"/>
                    </a:xfrm>
                    <a:prstGeom prst="rect">
                      <a:avLst/>
                    </a:prstGeom>
                    <a:noFill/>
                  </pic:spPr>
                </pic:pic>
              </a:graphicData>
            </a:graphic>
          </wp:inline>
        </w:drawing>
      </w:r>
    </w:p>
    <w:p w:rsidR="005663A1" w:rsidRDefault="002E4AB2" w:rsidP="002E4AB2">
      <w:pPr>
        <w:pStyle w:val="a3"/>
        <w:bidi w:val="0"/>
        <w:ind w:left="360"/>
        <w:rPr>
          <w:sz w:val="24"/>
          <w:szCs w:val="24"/>
        </w:rPr>
      </w:pPr>
      <w:proofErr w:type="spellStart"/>
      <w:r w:rsidRPr="002E4AB2">
        <w:rPr>
          <w:sz w:val="24"/>
          <w:szCs w:val="24"/>
        </w:rPr>
        <w:t>Intradural</w:t>
      </w:r>
      <w:proofErr w:type="spellEnd"/>
      <w:r w:rsidRPr="002E4AB2">
        <w:rPr>
          <w:sz w:val="24"/>
          <w:szCs w:val="24"/>
        </w:rPr>
        <w:t xml:space="preserve"> </w:t>
      </w:r>
      <w:r w:rsidR="00A2367A" w:rsidRPr="002E4AB2">
        <w:rPr>
          <w:sz w:val="24"/>
          <w:szCs w:val="24"/>
        </w:rPr>
        <w:t>extra medullary</w:t>
      </w:r>
      <w:r w:rsidRPr="002E4AB2">
        <w:rPr>
          <w:sz w:val="24"/>
          <w:szCs w:val="24"/>
        </w:rPr>
        <w:t xml:space="preserve"> arachnoid cyst in a 56-year-old woman with prior lumbar spine fusion who presented with chronic lower extremity sensory changes and back pain. </w:t>
      </w:r>
    </w:p>
    <w:p w:rsidR="00D20BAE" w:rsidRDefault="002E4AB2" w:rsidP="005663A1">
      <w:pPr>
        <w:pStyle w:val="a3"/>
        <w:bidi w:val="0"/>
        <w:ind w:left="360"/>
        <w:rPr>
          <w:sz w:val="24"/>
          <w:szCs w:val="24"/>
        </w:rPr>
      </w:pPr>
      <w:r w:rsidRPr="002E4AB2">
        <w:rPr>
          <w:sz w:val="24"/>
          <w:szCs w:val="24"/>
        </w:rPr>
        <w:t xml:space="preserve"> </w:t>
      </w:r>
    </w:p>
    <w:p w:rsidR="005663A1" w:rsidRDefault="00D20BAE" w:rsidP="00D20BAE">
      <w:pPr>
        <w:pStyle w:val="a3"/>
        <w:bidi w:val="0"/>
        <w:ind w:left="360"/>
        <w:rPr>
          <w:sz w:val="24"/>
          <w:szCs w:val="24"/>
        </w:rPr>
      </w:pPr>
      <w:r>
        <w:rPr>
          <w:noProof/>
        </w:rPr>
        <w:drawing>
          <wp:inline distT="0" distB="0" distL="0" distR="0" wp14:anchorId="31FEB196" wp14:editId="50FC4B0D">
            <wp:extent cx="6049251" cy="1407381"/>
            <wp:effectExtent l="0" t="0" r="0" b="2540"/>
            <wp:docPr id="16" name="صورة 16" descr="https://ultrasoundpaedia.com/wp-content/uploads/2021/07/panorama-neonatal-spine-h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ltrasoundpaedia.com/wp-content/uploads/2021/07/panorama-neonatal-spine-hl.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057900" cy="1409393"/>
                    </a:xfrm>
                    <a:prstGeom prst="rect">
                      <a:avLst/>
                    </a:prstGeom>
                    <a:noFill/>
                    <a:ln>
                      <a:noFill/>
                    </a:ln>
                  </pic:spPr>
                </pic:pic>
              </a:graphicData>
            </a:graphic>
          </wp:inline>
        </w:drawing>
      </w:r>
    </w:p>
    <w:p w:rsidR="005663A1" w:rsidRDefault="005663A1" w:rsidP="005663A1">
      <w:pPr>
        <w:pStyle w:val="a3"/>
        <w:bidi w:val="0"/>
        <w:ind w:left="360"/>
        <w:rPr>
          <w:sz w:val="24"/>
          <w:szCs w:val="24"/>
        </w:rPr>
      </w:pPr>
    </w:p>
    <w:p w:rsidR="005C6BA3" w:rsidRDefault="005663A1" w:rsidP="005663A1">
      <w:pPr>
        <w:pStyle w:val="a3"/>
        <w:bidi w:val="0"/>
        <w:ind w:left="360"/>
        <w:rPr>
          <w:rFonts w:cstheme="minorHAnsi"/>
          <w:b/>
          <w:bCs/>
          <w:sz w:val="32"/>
          <w:szCs w:val="32"/>
          <w:lang w:bidi="ar-IQ"/>
        </w:rPr>
      </w:pPr>
      <w:r>
        <w:rPr>
          <w:noProof/>
        </w:rPr>
        <w:drawing>
          <wp:inline distT="0" distB="0" distL="0" distR="0" wp14:anchorId="1CC34EA7" wp14:editId="0BAD1492">
            <wp:extent cx="6058894" cy="1288111"/>
            <wp:effectExtent l="0" t="0" r="0" b="7620"/>
            <wp:docPr id="17" name="صورة 17" descr="https://tse3.mm.bing.net/th?id=OIP.OlVNw6K0AAhEH-m2TwrUKwHaCH&amp;pid=Api&amp;P=0&amp;h=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se3.mm.bing.net/th?id=OIP.OlVNw6K0AAhEH-m2TwrUKwHaCH&amp;pid=Api&amp;P=0&amp;h=2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60324" cy="1288415"/>
                    </a:xfrm>
                    <a:prstGeom prst="rect">
                      <a:avLst/>
                    </a:prstGeom>
                    <a:noFill/>
                    <a:ln>
                      <a:noFill/>
                    </a:ln>
                  </pic:spPr>
                </pic:pic>
              </a:graphicData>
            </a:graphic>
          </wp:inline>
        </w:drawing>
      </w:r>
      <w:r w:rsidR="002E4AB2" w:rsidRPr="002E4AB2">
        <w:rPr>
          <w:sz w:val="24"/>
          <w:szCs w:val="24"/>
        </w:rPr>
        <w:t xml:space="preserve"> </w:t>
      </w:r>
    </w:p>
    <w:p w:rsidR="00737310" w:rsidRDefault="00737310" w:rsidP="00737310">
      <w:pPr>
        <w:pStyle w:val="a3"/>
        <w:bidi w:val="0"/>
        <w:ind w:left="360"/>
        <w:rPr>
          <w:rFonts w:cstheme="minorHAnsi"/>
          <w:b/>
          <w:bCs/>
          <w:sz w:val="32"/>
          <w:szCs w:val="32"/>
          <w:lang w:bidi="ar-IQ"/>
        </w:rPr>
      </w:pPr>
      <w:r w:rsidRPr="00737310">
        <w:rPr>
          <w:rFonts w:cstheme="minorHAnsi"/>
          <w:b/>
          <w:bCs/>
          <w:noProof/>
          <w:sz w:val="32"/>
          <w:szCs w:val="32"/>
        </w:rPr>
        <w:drawing>
          <wp:inline distT="0" distB="0" distL="0" distR="0">
            <wp:extent cx="5780598" cy="1908313"/>
            <wp:effectExtent l="0" t="0" r="0" b="0"/>
            <wp:docPr id="19" name="صورة 19" descr="https://i.pinimg.com/564x/da/19/e8/da19e8a1a244c5b73e2a98cff8db38b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pinimg.com/564x/da/19/e8/da19e8a1a244c5b73e2a98cff8db38b0.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80598" cy="1908313"/>
                    </a:xfrm>
                    <a:prstGeom prst="rect">
                      <a:avLst/>
                    </a:prstGeom>
                    <a:noFill/>
                    <a:ln>
                      <a:noFill/>
                    </a:ln>
                  </pic:spPr>
                </pic:pic>
              </a:graphicData>
            </a:graphic>
          </wp:inline>
        </w:drawing>
      </w:r>
    </w:p>
    <w:p w:rsidR="00737310" w:rsidRDefault="00737310" w:rsidP="00737310">
      <w:pPr>
        <w:pStyle w:val="a3"/>
        <w:bidi w:val="0"/>
        <w:ind w:left="360"/>
        <w:rPr>
          <w:rFonts w:cstheme="minorHAnsi"/>
          <w:b/>
          <w:bCs/>
          <w:sz w:val="32"/>
          <w:szCs w:val="32"/>
          <w:lang w:bidi="ar-IQ"/>
        </w:rPr>
      </w:pPr>
      <w:r>
        <w:rPr>
          <w:rFonts w:ascii="Segoe UI" w:hAnsi="Segoe UI" w:cs="Segoe UI"/>
          <w:color w:val="111111"/>
          <w:shd w:val="clear" w:color="auto" w:fill="FFFFFF"/>
        </w:rPr>
        <w:t xml:space="preserve">Neonatal spine </w:t>
      </w:r>
      <w:proofErr w:type="spellStart"/>
      <w:r>
        <w:rPr>
          <w:rFonts w:ascii="Segoe UI" w:hAnsi="Segoe UI" w:cs="Segoe UI"/>
          <w:color w:val="111111"/>
          <w:shd w:val="clear" w:color="auto" w:fill="FFFFFF"/>
        </w:rPr>
        <w:t>hydromyelia</w:t>
      </w:r>
      <w:proofErr w:type="spellEnd"/>
      <w:r>
        <w:rPr>
          <w:rFonts w:ascii="Segoe UI" w:hAnsi="Segoe UI" w:cs="Segoe UI"/>
          <w:color w:val="111111"/>
          <w:shd w:val="clear" w:color="auto" w:fill="FFFFFF"/>
        </w:rPr>
        <w:t xml:space="preserve">, tethered spinal cord and </w:t>
      </w:r>
      <w:proofErr w:type="spellStart"/>
      <w:r>
        <w:rPr>
          <w:rFonts w:ascii="Segoe UI" w:hAnsi="Segoe UI" w:cs="Segoe UI"/>
          <w:color w:val="111111"/>
          <w:shd w:val="clear" w:color="auto" w:fill="FFFFFF"/>
        </w:rPr>
        <w:t>meningocele</w:t>
      </w:r>
      <w:proofErr w:type="spellEnd"/>
    </w:p>
    <w:p w:rsidR="00B37257" w:rsidRDefault="00B37257" w:rsidP="00B37257">
      <w:pPr>
        <w:pStyle w:val="a3"/>
        <w:bidi w:val="0"/>
        <w:ind w:left="360"/>
        <w:rPr>
          <w:rFonts w:cstheme="minorHAnsi"/>
          <w:b/>
          <w:bCs/>
          <w:sz w:val="32"/>
          <w:szCs w:val="32"/>
          <w:lang w:bidi="ar-IQ"/>
        </w:rPr>
      </w:pPr>
    </w:p>
    <w:p w:rsidR="00B37257" w:rsidRDefault="00B37257" w:rsidP="00B37257">
      <w:pPr>
        <w:pStyle w:val="a3"/>
        <w:bidi w:val="0"/>
        <w:ind w:left="360"/>
        <w:rPr>
          <w:rFonts w:cstheme="minorHAnsi"/>
          <w:b/>
          <w:bCs/>
          <w:sz w:val="32"/>
          <w:szCs w:val="32"/>
          <w:lang w:bidi="ar-IQ"/>
        </w:rPr>
      </w:pPr>
      <w:r>
        <w:rPr>
          <w:noProof/>
        </w:rPr>
        <w:lastRenderedPageBreak/>
        <w:drawing>
          <wp:inline distT="0" distB="0" distL="0" distR="0" wp14:anchorId="7EFE862C" wp14:editId="3057ECA0">
            <wp:extent cx="4190365" cy="3379470"/>
            <wp:effectExtent l="0" t="0" r="635" b="0"/>
            <wp:docPr id="20" name="صورة 20" descr="Fi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90365" cy="3379470"/>
                    </a:xfrm>
                    <a:prstGeom prst="rect">
                      <a:avLst/>
                    </a:prstGeom>
                    <a:noFill/>
                    <a:ln>
                      <a:noFill/>
                    </a:ln>
                  </pic:spPr>
                </pic:pic>
              </a:graphicData>
            </a:graphic>
          </wp:inline>
        </w:drawing>
      </w:r>
    </w:p>
    <w:p w:rsidR="00B37257" w:rsidRDefault="00B37257" w:rsidP="00B37257">
      <w:pPr>
        <w:pStyle w:val="a3"/>
        <w:bidi w:val="0"/>
        <w:ind w:left="360"/>
        <w:rPr>
          <w:rFonts w:cstheme="minorHAnsi"/>
          <w:b/>
          <w:bCs/>
          <w:sz w:val="32"/>
          <w:szCs w:val="32"/>
          <w:lang w:bidi="ar-IQ"/>
        </w:rPr>
      </w:pPr>
    </w:p>
    <w:p w:rsidR="00B37257" w:rsidRPr="00B37257" w:rsidRDefault="00B37257" w:rsidP="00D568F3">
      <w:pPr>
        <w:pStyle w:val="a3"/>
        <w:bidi w:val="0"/>
        <w:ind w:left="360"/>
        <w:rPr>
          <w:rFonts w:cstheme="minorHAnsi"/>
          <w:sz w:val="24"/>
          <w:szCs w:val="24"/>
          <w:lang w:bidi="ar-IQ"/>
        </w:rPr>
      </w:pPr>
      <w:r w:rsidRPr="00B37257">
        <w:rPr>
          <w:rFonts w:cstheme="minorHAnsi"/>
          <w:sz w:val="24"/>
          <w:szCs w:val="24"/>
          <w:lang w:bidi="ar-IQ"/>
        </w:rPr>
        <w:t xml:space="preserve">Patient with multiple ISCMs, all visible on PET. A 73-year-old man </w:t>
      </w:r>
      <w:bookmarkStart w:id="0" w:name="_GoBack"/>
      <w:bookmarkEnd w:id="0"/>
      <w:r w:rsidRPr="00B37257">
        <w:rPr>
          <w:rFonts w:cstheme="minorHAnsi"/>
          <w:sz w:val="24"/>
          <w:szCs w:val="24"/>
          <w:lang w:bidi="ar-IQ"/>
        </w:rPr>
        <w:t xml:space="preserve">with non–small cell lung cancer underwent PET 5 days before MR imaging. </w:t>
      </w:r>
      <w:proofErr w:type="spellStart"/>
      <w:r w:rsidRPr="00B37257">
        <w:rPr>
          <w:rFonts w:cstheme="minorHAnsi"/>
          <w:sz w:val="24"/>
          <w:szCs w:val="24"/>
          <w:lang w:bidi="ar-IQ"/>
        </w:rPr>
        <w:t>Precontrast</w:t>
      </w:r>
      <w:proofErr w:type="spellEnd"/>
      <w:r w:rsidRPr="00B37257">
        <w:rPr>
          <w:rFonts w:cstheme="minorHAnsi"/>
          <w:sz w:val="24"/>
          <w:szCs w:val="24"/>
          <w:lang w:bidi="ar-IQ"/>
        </w:rPr>
        <w:t xml:space="preserve"> sagittal T2WI of the </w:t>
      </w:r>
      <w:proofErr w:type="spellStart"/>
      <w:r w:rsidRPr="00B37257">
        <w:rPr>
          <w:rFonts w:cstheme="minorHAnsi"/>
          <w:sz w:val="24"/>
          <w:szCs w:val="24"/>
          <w:lang w:bidi="ar-IQ"/>
        </w:rPr>
        <w:t>cervicothoracic</w:t>
      </w:r>
      <w:proofErr w:type="spellEnd"/>
      <w:r w:rsidRPr="00B37257">
        <w:rPr>
          <w:rFonts w:cstheme="minorHAnsi"/>
          <w:sz w:val="24"/>
          <w:szCs w:val="24"/>
          <w:lang w:bidi="ar-IQ"/>
        </w:rPr>
        <w:t> </w:t>
      </w:r>
      <w:r w:rsidRPr="00B37257">
        <w:rPr>
          <w:rFonts w:cstheme="minorHAnsi"/>
          <w:i/>
          <w:iCs/>
          <w:sz w:val="24"/>
          <w:szCs w:val="24"/>
          <w:lang w:bidi="ar-IQ"/>
        </w:rPr>
        <w:t>(A)</w:t>
      </w:r>
      <w:r w:rsidRPr="00B37257">
        <w:rPr>
          <w:rFonts w:cstheme="minorHAnsi"/>
          <w:sz w:val="24"/>
          <w:szCs w:val="24"/>
          <w:lang w:bidi="ar-IQ"/>
        </w:rPr>
        <w:t> and lower thoracic </w:t>
      </w:r>
      <w:r w:rsidRPr="00B37257">
        <w:rPr>
          <w:rFonts w:cstheme="minorHAnsi"/>
          <w:i/>
          <w:iCs/>
          <w:sz w:val="24"/>
          <w:szCs w:val="24"/>
          <w:lang w:bidi="ar-IQ"/>
        </w:rPr>
        <w:t>(B)</w:t>
      </w:r>
      <w:r w:rsidRPr="00B37257">
        <w:rPr>
          <w:rFonts w:cstheme="minorHAnsi"/>
          <w:sz w:val="24"/>
          <w:szCs w:val="24"/>
          <w:lang w:bidi="ar-IQ"/>
        </w:rPr>
        <w:t> regions; </w:t>
      </w:r>
      <w:r w:rsidRPr="00B37257">
        <w:rPr>
          <w:rFonts w:cstheme="minorHAnsi"/>
          <w:i/>
          <w:iCs/>
          <w:sz w:val="24"/>
          <w:szCs w:val="24"/>
          <w:lang w:bidi="ar-IQ"/>
        </w:rPr>
        <w:t>C</w:t>
      </w:r>
      <w:r w:rsidRPr="00B37257">
        <w:rPr>
          <w:rFonts w:cstheme="minorHAnsi"/>
          <w:sz w:val="24"/>
          <w:szCs w:val="24"/>
          <w:lang w:bidi="ar-IQ"/>
        </w:rPr>
        <w:t xml:space="preserve">, sagittal entire spine PET only image; sagittal </w:t>
      </w:r>
      <w:proofErr w:type="spellStart"/>
      <w:r w:rsidRPr="00B37257">
        <w:rPr>
          <w:rFonts w:cstheme="minorHAnsi"/>
          <w:sz w:val="24"/>
          <w:szCs w:val="24"/>
          <w:lang w:bidi="ar-IQ"/>
        </w:rPr>
        <w:t>cervicothoracic</w:t>
      </w:r>
      <w:proofErr w:type="spellEnd"/>
      <w:r w:rsidRPr="00B37257">
        <w:rPr>
          <w:rFonts w:cstheme="minorHAnsi"/>
          <w:sz w:val="24"/>
          <w:szCs w:val="24"/>
          <w:lang w:bidi="ar-IQ"/>
        </w:rPr>
        <w:t> </w:t>
      </w:r>
      <w:r w:rsidRPr="00B37257">
        <w:rPr>
          <w:rFonts w:cstheme="minorHAnsi"/>
          <w:i/>
          <w:iCs/>
          <w:sz w:val="24"/>
          <w:szCs w:val="24"/>
          <w:lang w:bidi="ar-IQ"/>
        </w:rPr>
        <w:t>(D)</w:t>
      </w:r>
      <w:r w:rsidRPr="00B37257">
        <w:rPr>
          <w:rFonts w:cstheme="minorHAnsi"/>
          <w:sz w:val="24"/>
          <w:szCs w:val="24"/>
          <w:lang w:bidi="ar-IQ"/>
        </w:rPr>
        <w:t> and thoracic </w:t>
      </w:r>
      <w:r w:rsidRPr="00B37257">
        <w:rPr>
          <w:rFonts w:cstheme="minorHAnsi"/>
          <w:i/>
          <w:iCs/>
          <w:sz w:val="24"/>
          <w:szCs w:val="24"/>
          <w:lang w:bidi="ar-IQ"/>
        </w:rPr>
        <w:t>(E)</w:t>
      </w:r>
      <w:r w:rsidRPr="00B37257">
        <w:rPr>
          <w:rFonts w:cstheme="minorHAnsi"/>
          <w:sz w:val="24"/>
          <w:szCs w:val="24"/>
          <w:lang w:bidi="ar-IQ"/>
        </w:rPr>
        <w:t> region PET/CT fused images.</w:t>
      </w:r>
    </w:p>
    <w:sectPr w:rsidR="00B37257" w:rsidRPr="00B37257" w:rsidSect="00116C04">
      <w:pgSz w:w="11906" w:h="16838"/>
      <w:pgMar w:top="1440" w:right="566"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6E66B5"/>
    <w:multiLevelType w:val="hybridMultilevel"/>
    <w:tmpl w:val="9E245496"/>
    <w:lvl w:ilvl="0" w:tplc="6596CC06">
      <w:start w:val="1"/>
      <w:numFmt w:val="decimal"/>
      <w:lvlText w:val="%1-"/>
      <w:lvlJc w:val="left"/>
      <w:pPr>
        <w:ind w:left="2203" w:hanging="360"/>
      </w:pPr>
      <w:rPr>
        <w:rFonts w:hint="default"/>
        <w:b/>
        <w:i/>
      </w:rPr>
    </w:lvl>
    <w:lvl w:ilvl="1" w:tplc="04090019" w:tentative="1">
      <w:start w:val="1"/>
      <w:numFmt w:val="lowerLetter"/>
      <w:lvlText w:val="%2."/>
      <w:lvlJc w:val="left"/>
      <w:pPr>
        <w:ind w:left="2923" w:hanging="360"/>
      </w:pPr>
    </w:lvl>
    <w:lvl w:ilvl="2" w:tplc="0409001B" w:tentative="1">
      <w:start w:val="1"/>
      <w:numFmt w:val="lowerRoman"/>
      <w:lvlText w:val="%3."/>
      <w:lvlJc w:val="right"/>
      <w:pPr>
        <w:ind w:left="3643" w:hanging="180"/>
      </w:pPr>
    </w:lvl>
    <w:lvl w:ilvl="3" w:tplc="0409000F" w:tentative="1">
      <w:start w:val="1"/>
      <w:numFmt w:val="decimal"/>
      <w:lvlText w:val="%4."/>
      <w:lvlJc w:val="left"/>
      <w:pPr>
        <w:ind w:left="4363" w:hanging="360"/>
      </w:pPr>
    </w:lvl>
    <w:lvl w:ilvl="4" w:tplc="04090019" w:tentative="1">
      <w:start w:val="1"/>
      <w:numFmt w:val="lowerLetter"/>
      <w:lvlText w:val="%5."/>
      <w:lvlJc w:val="left"/>
      <w:pPr>
        <w:ind w:left="5083" w:hanging="360"/>
      </w:pPr>
    </w:lvl>
    <w:lvl w:ilvl="5" w:tplc="0409001B" w:tentative="1">
      <w:start w:val="1"/>
      <w:numFmt w:val="lowerRoman"/>
      <w:lvlText w:val="%6."/>
      <w:lvlJc w:val="right"/>
      <w:pPr>
        <w:ind w:left="5803" w:hanging="180"/>
      </w:pPr>
    </w:lvl>
    <w:lvl w:ilvl="6" w:tplc="0409000F" w:tentative="1">
      <w:start w:val="1"/>
      <w:numFmt w:val="decimal"/>
      <w:lvlText w:val="%7."/>
      <w:lvlJc w:val="left"/>
      <w:pPr>
        <w:ind w:left="6523" w:hanging="360"/>
      </w:pPr>
    </w:lvl>
    <w:lvl w:ilvl="7" w:tplc="04090019" w:tentative="1">
      <w:start w:val="1"/>
      <w:numFmt w:val="lowerLetter"/>
      <w:lvlText w:val="%8."/>
      <w:lvlJc w:val="left"/>
      <w:pPr>
        <w:ind w:left="7243" w:hanging="360"/>
      </w:pPr>
    </w:lvl>
    <w:lvl w:ilvl="8" w:tplc="0409001B" w:tentative="1">
      <w:start w:val="1"/>
      <w:numFmt w:val="lowerRoman"/>
      <w:lvlText w:val="%9."/>
      <w:lvlJc w:val="right"/>
      <w:pPr>
        <w:ind w:left="7963" w:hanging="180"/>
      </w:pPr>
    </w:lvl>
  </w:abstractNum>
  <w:abstractNum w:abstractNumId="1">
    <w:nsid w:val="688B65FC"/>
    <w:multiLevelType w:val="hybridMultilevel"/>
    <w:tmpl w:val="40B6D4E0"/>
    <w:lvl w:ilvl="0" w:tplc="FC863212">
      <w:start w:val="1"/>
      <w:numFmt w:val="lowerLetter"/>
      <w:lvlText w:val="(%1)"/>
      <w:lvlJc w:val="left"/>
      <w:pPr>
        <w:ind w:left="735" w:hanging="375"/>
      </w:pPr>
      <w:rPr>
        <w:rFonts w:ascii="Verdana" w:hAnsi="Verdana" w:cstheme="minorBidi" w:hint="default"/>
        <w:color w:val="00000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E9645BA"/>
    <w:multiLevelType w:val="multilevel"/>
    <w:tmpl w:val="5AF4C6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4F5"/>
    <w:rsid w:val="00116C04"/>
    <w:rsid w:val="002E4AB2"/>
    <w:rsid w:val="00322FD8"/>
    <w:rsid w:val="005663A1"/>
    <w:rsid w:val="00574F03"/>
    <w:rsid w:val="005C6BA3"/>
    <w:rsid w:val="00600552"/>
    <w:rsid w:val="00661930"/>
    <w:rsid w:val="006B5AC1"/>
    <w:rsid w:val="00732EC5"/>
    <w:rsid w:val="00737310"/>
    <w:rsid w:val="00753142"/>
    <w:rsid w:val="007B44F6"/>
    <w:rsid w:val="00834585"/>
    <w:rsid w:val="00871369"/>
    <w:rsid w:val="008A30E0"/>
    <w:rsid w:val="0093149B"/>
    <w:rsid w:val="009734F5"/>
    <w:rsid w:val="00A02E2A"/>
    <w:rsid w:val="00A2367A"/>
    <w:rsid w:val="00A31DB2"/>
    <w:rsid w:val="00A359A2"/>
    <w:rsid w:val="00AD3CEC"/>
    <w:rsid w:val="00B37257"/>
    <w:rsid w:val="00BB25F1"/>
    <w:rsid w:val="00D12D6C"/>
    <w:rsid w:val="00D20BAE"/>
    <w:rsid w:val="00D33FDE"/>
    <w:rsid w:val="00D568F3"/>
    <w:rsid w:val="00D732FA"/>
    <w:rsid w:val="00DF376F"/>
    <w:rsid w:val="00E14736"/>
    <w:rsid w:val="00ED1BD1"/>
    <w:rsid w:val="00F00D42"/>
    <w:rsid w:val="00FA2E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732FA"/>
    <w:pPr>
      <w:bidi/>
      <w:spacing w:after="0" w:line="240" w:lineRule="auto"/>
    </w:pPr>
  </w:style>
  <w:style w:type="paragraph" w:styleId="a4">
    <w:name w:val="Balloon Text"/>
    <w:basedOn w:val="a"/>
    <w:link w:val="Char"/>
    <w:uiPriority w:val="99"/>
    <w:semiHidden/>
    <w:unhideWhenUsed/>
    <w:rsid w:val="0075314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53142"/>
    <w:rPr>
      <w:rFonts w:ascii="Tahoma" w:hAnsi="Tahoma" w:cs="Tahoma"/>
      <w:sz w:val="16"/>
      <w:szCs w:val="16"/>
    </w:rPr>
  </w:style>
  <w:style w:type="paragraph" w:customStyle="1" w:styleId="figurelegend">
    <w:name w:val="figure_legend"/>
    <w:basedOn w:val="a"/>
    <w:rsid w:val="005C6BA3"/>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5">
    <w:name w:val="Emphasis"/>
    <w:basedOn w:val="a0"/>
    <w:uiPriority w:val="20"/>
    <w:qFormat/>
    <w:rsid w:val="005C6BA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732FA"/>
    <w:pPr>
      <w:bidi/>
      <w:spacing w:after="0" w:line="240" w:lineRule="auto"/>
    </w:pPr>
  </w:style>
  <w:style w:type="paragraph" w:styleId="a4">
    <w:name w:val="Balloon Text"/>
    <w:basedOn w:val="a"/>
    <w:link w:val="Char"/>
    <w:uiPriority w:val="99"/>
    <w:semiHidden/>
    <w:unhideWhenUsed/>
    <w:rsid w:val="0075314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53142"/>
    <w:rPr>
      <w:rFonts w:ascii="Tahoma" w:hAnsi="Tahoma" w:cs="Tahoma"/>
      <w:sz w:val="16"/>
      <w:szCs w:val="16"/>
    </w:rPr>
  </w:style>
  <w:style w:type="paragraph" w:customStyle="1" w:styleId="figurelegend">
    <w:name w:val="figure_legend"/>
    <w:basedOn w:val="a"/>
    <w:rsid w:val="005C6BA3"/>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5">
    <w:name w:val="Emphasis"/>
    <w:basedOn w:val="a0"/>
    <w:uiPriority w:val="20"/>
    <w:qFormat/>
    <w:rsid w:val="005C6B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448942">
      <w:bodyDiv w:val="1"/>
      <w:marLeft w:val="0"/>
      <w:marRight w:val="0"/>
      <w:marTop w:val="0"/>
      <w:marBottom w:val="0"/>
      <w:divBdr>
        <w:top w:val="none" w:sz="0" w:space="0" w:color="auto"/>
        <w:left w:val="none" w:sz="0" w:space="0" w:color="auto"/>
        <w:bottom w:val="none" w:sz="0" w:space="0" w:color="auto"/>
        <w:right w:val="none" w:sz="0" w:space="0" w:color="auto"/>
      </w:divBdr>
    </w:div>
    <w:div w:id="805396887">
      <w:bodyDiv w:val="1"/>
      <w:marLeft w:val="0"/>
      <w:marRight w:val="0"/>
      <w:marTop w:val="0"/>
      <w:marBottom w:val="0"/>
      <w:divBdr>
        <w:top w:val="none" w:sz="0" w:space="0" w:color="auto"/>
        <w:left w:val="none" w:sz="0" w:space="0" w:color="auto"/>
        <w:bottom w:val="none" w:sz="0" w:space="0" w:color="auto"/>
        <w:right w:val="none" w:sz="0" w:space="0" w:color="auto"/>
      </w:divBdr>
      <w:divsChild>
        <w:div w:id="459157151">
          <w:marLeft w:val="0"/>
          <w:marRight w:val="0"/>
          <w:marTop w:val="360"/>
          <w:marBottom w:val="360"/>
          <w:divBdr>
            <w:top w:val="none" w:sz="0" w:space="0" w:color="auto"/>
            <w:left w:val="none" w:sz="0" w:space="0" w:color="auto"/>
            <w:bottom w:val="none" w:sz="0" w:space="0" w:color="auto"/>
            <w:right w:val="none" w:sz="0" w:space="0" w:color="auto"/>
          </w:divBdr>
        </w:div>
      </w:divsChild>
    </w:div>
    <w:div w:id="1811289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jpeg"/><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420</TotalTime>
  <Pages>8</Pages>
  <Words>813</Words>
  <Characters>4635</Characters>
  <Application>Microsoft Office Word</Application>
  <DocSecurity>0</DocSecurity>
  <Lines>38</Lines>
  <Paragraphs>10</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5438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Maher</dc:creator>
  <cp:lastModifiedBy>Maher</cp:lastModifiedBy>
  <cp:revision>23</cp:revision>
  <dcterms:created xsi:type="dcterms:W3CDTF">2023-12-07T14:46:00Z</dcterms:created>
  <dcterms:modified xsi:type="dcterms:W3CDTF">2023-12-11T08:12:00Z</dcterms:modified>
</cp:coreProperties>
</file>